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DD295" w14:textId="77777777" w:rsidR="00773EF3" w:rsidRDefault="00773EF3">
      <w:pPr>
        <w:pStyle w:val="BodyText"/>
        <w:spacing w:before="1"/>
        <w:ind w:left="0" w:firstLine="0"/>
        <w:rPr>
          <w:rFonts w:ascii="Times New Roman"/>
          <w:sz w:val="15"/>
        </w:rPr>
      </w:pPr>
    </w:p>
    <w:p w14:paraId="0C8DD296" w14:textId="77777777" w:rsidR="00773EF3" w:rsidRDefault="00A77A6B">
      <w:pPr>
        <w:tabs>
          <w:tab w:val="left" w:pos="10347"/>
        </w:tabs>
        <w:spacing w:before="100"/>
        <w:ind w:left="112"/>
        <w:rPr>
          <w:b/>
          <w:sz w:val="24"/>
        </w:rPr>
      </w:pPr>
      <w:r>
        <w:rPr>
          <w:b/>
          <w:color w:val="000080"/>
          <w:sz w:val="24"/>
          <w:shd w:val="clear" w:color="auto" w:fill="CCCCCC"/>
        </w:rPr>
        <w:t>2.2: MEDICINES UTILISATION SUBCOMMITTEE</w:t>
      </w:r>
      <w:r>
        <w:rPr>
          <w:b/>
          <w:color w:val="000080"/>
          <w:spacing w:val="-20"/>
          <w:sz w:val="24"/>
          <w:shd w:val="clear" w:color="auto" w:fill="CCCCCC"/>
        </w:rPr>
        <w:t xml:space="preserve"> </w:t>
      </w:r>
      <w:r>
        <w:rPr>
          <w:b/>
          <w:color w:val="000080"/>
          <w:sz w:val="24"/>
          <w:shd w:val="clear" w:color="auto" w:fill="CCCCCC"/>
        </w:rPr>
        <w:t>(MU)</w:t>
      </w:r>
      <w:r>
        <w:rPr>
          <w:b/>
          <w:color w:val="000080"/>
          <w:sz w:val="24"/>
          <w:shd w:val="clear" w:color="auto" w:fill="CCCCCC"/>
        </w:rPr>
        <w:tab/>
      </w:r>
    </w:p>
    <w:p w14:paraId="0C8DD297" w14:textId="77777777" w:rsidR="00773EF3" w:rsidRDefault="00A77A6B">
      <w:pPr>
        <w:pStyle w:val="Heading1"/>
        <w:spacing w:before="244"/>
      </w:pPr>
      <w:r>
        <w:rPr>
          <w:color w:val="000080"/>
        </w:rPr>
        <w:t>ROLE:</w:t>
      </w:r>
    </w:p>
    <w:p w14:paraId="0C8DD298" w14:textId="77777777" w:rsidR="00773EF3" w:rsidRDefault="00773EF3">
      <w:pPr>
        <w:pStyle w:val="BodyText"/>
        <w:ind w:left="0" w:firstLine="0"/>
        <w:rPr>
          <w:b/>
        </w:rPr>
      </w:pPr>
    </w:p>
    <w:p w14:paraId="0C8DD299" w14:textId="63610B7A" w:rsidR="00773EF3" w:rsidRDefault="00A77A6B">
      <w:pPr>
        <w:pStyle w:val="BodyText"/>
        <w:ind w:left="112" w:right="145" w:firstLine="0"/>
        <w:jc w:val="both"/>
      </w:pPr>
      <w:r>
        <w:t xml:space="preserve">The aim of the Medicines Utilisation Subcommittee of the Area Drug and Therapeutics Committee (ADTC) is to support improvement in the quality of prescribing of medicines in NHS Greater Glasgow and Clyde (NHS GGC) </w:t>
      </w:r>
    </w:p>
    <w:p w14:paraId="0C8DD29A" w14:textId="77777777" w:rsidR="00773EF3" w:rsidRDefault="00773EF3">
      <w:pPr>
        <w:pStyle w:val="BodyText"/>
        <w:ind w:left="0" w:firstLine="0"/>
      </w:pPr>
    </w:p>
    <w:p w14:paraId="0C8DD29B" w14:textId="77777777" w:rsidR="00773EF3" w:rsidRDefault="00A77A6B">
      <w:pPr>
        <w:pStyle w:val="Heading1"/>
      </w:pPr>
      <w:r>
        <w:rPr>
          <w:color w:val="000080"/>
        </w:rPr>
        <w:t>TERMS OF REFERENCE:</w:t>
      </w:r>
    </w:p>
    <w:p w14:paraId="0C8DD29C" w14:textId="77777777" w:rsidR="00773EF3" w:rsidRDefault="00773EF3">
      <w:pPr>
        <w:pStyle w:val="BodyText"/>
        <w:ind w:left="0" w:firstLine="0"/>
        <w:rPr>
          <w:b/>
        </w:rPr>
      </w:pPr>
    </w:p>
    <w:p w14:paraId="0C8DD29D" w14:textId="77777777" w:rsidR="00773EF3" w:rsidRDefault="00A77A6B">
      <w:pPr>
        <w:pStyle w:val="BodyText"/>
        <w:ind w:left="112" w:firstLine="0"/>
      </w:pPr>
      <w:r>
        <w:t>The Medicines Utilisation Subcommittee will:</w:t>
      </w:r>
    </w:p>
    <w:p w14:paraId="0C8DD29E" w14:textId="1D7D04E4" w:rsidR="00773EF3" w:rsidRDefault="00A77A6B">
      <w:pPr>
        <w:pStyle w:val="ListParagraph"/>
        <w:numPr>
          <w:ilvl w:val="0"/>
          <w:numId w:val="1"/>
        </w:numPr>
        <w:tabs>
          <w:tab w:val="left" w:pos="471"/>
          <w:tab w:val="left" w:pos="472"/>
        </w:tabs>
        <w:spacing w:line="240" w:lineRule="auto"/>
        <w:ind w:right="156"/>
        <w:rPr>
          <w:sz w:val="20"/>
        </w:rPr>
      </w:pPr>
      <w:r>
        <w:rPr>
          <w:sz w:val="20"/>
        </w:rPr>
        <w:t xml:space="preserve">review and act as the approving group </w:t>
      </w:r>
      <w:r w:rsidR="00E26EB5">
        <w:rPr>
          <w:sz w:val="20"/>
        </w:rPr>
        <w:t xml:space="preserve">on behalf of ADTC </w:t>
      </w:r>
      <w:r>
        <w:rPr>
          <w:sz w:val="20"/>
        </w:rPr>
        <w:t xml:space="preserve">for clinical guidelines fulfilling the requirement to be </w:t>
      </w:r>
      <w:r w:rsidR="00E26EB5">
        <w:rPr>
          <w:sz w:val="20"/>
        </w:rPr>
        <w:t xml:space="preserve">approved </w:t>
      </w:r>
      <w:r>
        <w:rPr>
          <w:sz w:val="20"/>
        </w:rPr>
        <w:t>by ADTC in accordance with the NHS GGC Clinical Guidelines</w:t>
      </w:r>
      <w:r>
        <w:rPr>
          <w:spacing w:val="-21"/>
          <w:sz w:val="20"/>
        </w:rPr>
        <w:t xml:space="preserve"> </w:t>
      </w:r>
      <w:r>
        <w:rPr>
          <w:sz w:val="20"/>
        </w:rPr>
        <w:t>Framework</w:t>
      </w:r>
    </w:p>
    <w:p w14:paraId="0B4B435E" w14:textId="7FA2B6F5" w:rsidR="005B3AB2" w:rsidRPr="009F3DE9" w:rsidRDefault="00E26EB5" w:rsidP="009F3DE9">
      <w:pPr>
        <w:pStyle w:val="ListParagraph"/>
        <w:numPr>
          <w:ilvl w:val="0"/>
          <w:numId w:val="1"/>
        </w:numPr>
        <w:tabs>
          <w:tab w:val="left" w:pos="471"/>
          <w:tab w:val="left" w:pos="472"/>
        </w:tabs>
        <w:spacing w:line="244" w:lineRule="exact"/>
        <w:rPr>
          <w:sz w:val="20"/>
        </w:rPr>
      </w:pPr>
      <w:r>
        <w:rPr>
          <w:sz w:val="20"/>
        </w:rPr>
        <w:t>review and act as the approving group on behalf of ADTC for Formulary</w:t>
      </w:r>
      <w:r>
        <w:rPr>
          <w:spacing w:val="-5"/>
          <w:sz w:val="20"/>
        </w:rPr>
        <w:t xml:space="preserve"> </w:t>
      </w:r>
      <w:r>
        <w:rPr>
          <w:sz w:val="20"/>
        </w:rPr>
        <w:t>appeals and New</w:t>
      </w:r>
      <w:r>
        <w:rPr>
          <w:spacing w:val="-4"/>
          <w:sz w:val="20"/>
        </w:rPr>
        <w:t xml:space="preserve"> </w:t>
      </w:r>
      <w:r>
        <w:rPr>
          <w:sz w:val="20"/>
        </w:rPr>
        <w:t>Drug</w:t>
      </w:r>
      <w:r>
        <w:rPr>
          <w:spacing w:val="-6"/>
          <w:sz w:val="20"/>
        </w:rPr>
        <w:t xml:space="preserve"> </w:t>
      </w:r>
      <w:r>
        <w:rPr>
          <w:sz w:val="20"/>
        </w:rPr>
        <w:t>Assessments</w:t>
      </w:r>
      <w:r>
        <w:rPr>
          <w:spacing w:val="-5"/>
          <w:sz w:val="20"/>
        </w:rPr>
        <w:t xml:space="preserve"> </w:t>
      </w:r>
    </w:p>
    <w:p w14:paraId="2E8C1BD3" w14:textId="6164292A" w:rsidR="00E26EB5" w:rsidRPr="009F3DE9" w:rsidRDefault="00E26EB5" w:rsidP="009F3DE9">
      <w:pPr>
        <w:pStyle w:val="ListParagraph"/>
        <w:numPr>
          <w:ilvl w:val="0"/>
          <w:numId w:val="1"/>
        </w:numPr>
        <w:tabs>
          <w:tab w:val="left" w:pos="471"/>
          <w:tab w:val="left" w:pos="472"/>
        </w:tabs>
        <w:spacing w:line="244" w:lineRule="exact"/>
        <w:rPr>
          <w:sz w:val="20"/>
        </w:rPr>
      </w:pPr>
      <w:r w:rsidRPr="009F3DE9">
        <w:rPr>
          <w:sz w:val="20"/>
        </w:rPr>
        <w:t>oversee the development and maintenance of the NHS Greater Glasgow &amp; Clyde Adult Therapeutics Handbook</w:t>
      </w:r>
    </w:p>
    <w:p w14:paraId="07F5F7C9" w14:textId="61E0192A" w:rsidR="00E26EB5" w:rsidRDefault="00E26EB5" w:rsidP="00E26EB5">
      <w:pPr>
        <w:pStyle w:val="ListParagraph"/>
        <w:numPr>
          <w:ilvl w:val="0"/>
          <w:numId w:val="1"/>
        </w:numPr>
        <w:tabs>
          <w:tab w:val="left" w:pos="471"/>
          <w:tab w:val="left" w:pos="472"/>
        </w:tabs>
        <w:rPr>
          <w:sz w:val="20"/>
        </w:rPr>
      </w:pPr>
      <w:r>
        <w:rPr>
          <w:sz w:val="20"/>
        </w:rPr>
        <w:t>collaborate with other ADTC Subcommittees (eg Communications and Safer Use of Medicines Subcommittees) to coordinate feedback on clinical guidelines and other initiative</w:t>
      </w:r>
      <w:r w:rsidR="00D87BF5">
        <w:rPr>
          <w:sz w:val="20"/>
        </w:rPr>
        <w:t>s</w:t>
      </w:r>
      <w:r>
        <w:rPr>
          <w:sz w:val="20"/>
        </w:rPr>
        <w:t xml:space="preserve"> supporting </w:t>
      </w:r>
      <w:r w:rsidR="00D87BF5">
        <w:rPr>
          <w:sz w:val="20"/>
        </w:rPr>
        <w:t>effective prescribing</w:t>
      </w:r>
    </w:p>
    <w:p w14:paraId="359C68E1" w14:textId="6CB56DBF" w:rsidR="00E26EB5" w:rsidRDefault="00D87BF5" w:rsidP="00E26EB5">
      <w:pPr>
        <w:pStyle w:val="ListParagraph"/>
        <w:numPr>
          <w:ilvl w:val="0"/>
          <w:numId w:val="1"/>
        </w:numPr>
        <w:tabs>
          <w:tab w:val="left" w:pos="471"/>
          <w:tab w:val="left" w:pos="472"/>
        </w:tabs>
        <w:spacing w:line="244" w:lineRule="exact"/>
        <w:rPr>
          <w:sz w:val="20"/>
        </w:rPr>
      </w:pPr>
      <w:r>
        <w:rPr>
          <w:sz w:val="20"/>
        </w:rPr>
        <w:t>oversee the Pharmacy Clinical Effectiveness work plan and advise on priority areas in line with ADTC priorities including the review of prescribing data in key therapeutic areas</w:t>
      </w:r>
    </w:p>
    <w:p w14:paraId="4C7061AB" w14:textId="70598519" w:rsidR="00E26EB5" w:rsidRDefault="00D87BF5" w:rsidP="00E26EB5">
      <w:pPr>
        <w:pStyle w:val="ListParagraph"/>
        <w:numPr>
          <w:ilvl w:val="0"/>
          <w:numId w:val="1"/>
        </w:numPr>
        <w:tabs>
          <w:tab w:val="left" w:pos="471"/>
          <w:tab w:val="left" w:pos="472"/>
        </w:tabs>
        <w:spacing w:line="244" w:lineRule="exact"/>
        <w:rPr>
          <w:sz w:val="20"/>
        </w:rPr>
      </w:pPr>
      <w:r>
        <w:rPr>
          <w:sz w:val="20"/>
        </w:rPr>
        <w:t xml:space="preserve">provide expert advice on a range of initiatives to promote quality and cost effective use of medicines </w:t>
      </w:r>
      <w:r w:rsidR="00B53859">
        <w:rPr>
          <w:sz w:val="20"/>
        </w:rPr>
        <w:t>(eg supporting lead authors in the implementation of specific guidelines and contributing to the development educational materials as needed)</w:t>
      </w:r>
    </w:p>
    <w:p w14:paraId="3C764A78" w14:textId="77777777" w:rsidR="00C81903" w:rsidRDefault="00C81903" w:rsidP="00C81903">
      <w:pPr>
        <w:pStyle w:val="ListParagraph"/>
        <w:tabs>
          <w:tab w:val="left" w:pos="471"/>
          <w:tab w:val="left" w:pos="472"/>
        </w:tabs>
        <w:spacing w:line="244" w:lineRule="exact"/>
        <w:ind w:firstLine="0"/>
        <w:rPr>
          <w:sz w:val="20"/>
        </w:rPr>
      </w:pPr>
    </w:p>
    <w:p w14:paraId="2BA3DE48" w14:textId="606F5055" w:rsidR="005F060F" w:rsidRDefault="00A77A6B">
      <w:pPr>
        <w:pStyle w:val="Heading1"/>
        <w:rPr>
          <w:color w:val="000080"/>
        </w:rPr>
      </w:pPr>
      <w:r>
        <w:rPr>
          <w:color w:val="000080"/>
        </w:rPr>
        <w:t>EXECUTIVE</w:t>
      </w:r>
      <w:r w:rsidR="00B265E1">
        <w:rPr>
          <w:color w:val="000080"/>
        </w:rPr>
        <w:t>:</w:t>
      </w:r>
      <w:r>
        <w:rPr>
          <w:color w:val="000080"/>
        </w:rPr>
        <w:t xml:space="preserve"> </w:t>
      </w:r>
    </w:p>
    <w:p w14:paraId="5CB33A21" w14:textId="54C7A648" w:rsidR="005F060F" w:rsidRDefault="005F060F" w:rsidP="005F060F">
      <w:pPr>
        <w:pStyle w:val="ListParagraph"/>
        <w:numPr>
          <w:ilvl w:val="0"/>
          <w:numId w:val="1"/>
        </w:numPr>
        <w:tabs>
          <w:tab w:val="left" w:pos="471"/>
          <w:tab w:val="left" w:pos="472"/>
        </w:tabs>
        <w:spacing w:line="244" w:lineRule="exact"/>
        <w:rPr>
          <w:sz w:val="20"/>
        </w:rPr>
      </w:pPr>
      <w:r>
        <w:rPr>
          <w:sz w:val="20"/>
        </w:rPr>
        <w:t>Chair</w:t>
      </w:r>
    </w:p>
    <w:p w14:paraId="62C9FCC5" w14:textId="3F24D0CE" w:rsidR="005F060F" w:rsidRDefault="005F060F" w:rsidP="005F060F">
      <w:pPr>
        <w:pStyle w:val="ListParagraph"/>
        <w:numPr>
          <w:ilvl w:val="0"/>
          <w:numId w:val="1"/>
        </w:numPr>
        <w:tabs>
          <w:tab w:val="left" w:pos="471"/>
          <w:tab w:val="left" w:pos="472"/>
        </w:tabs>
        <w:rPr>
          <w:sz w:val="20"/>
        </w:rPr>
      </w:pPr>
      <w:r>
        <w:rPr>
          <w:sz w:val="20"/>
        </w:rPr>
        <w:t>Vice Chair</w:t>
      </w:r>
    </w:p>
    <w:p w14:paraId="065D2A1A" w14:textId="712D216A" w:rsidR="005F060F" w:rsidRDefault="005F060F" w:rsidP="005F060F">
      <w:pPr>
        <w:pStyle w:val="ListParagraph"/>
        <w:numPr>
          <w:ilvl w:val="0"/>
          <w:numId w:val="1"/>
        </w:numPr>
        <w:tabs>
          <w:tab w:val="left" w:pos="471"/>
          <w:tab w:val="left" w:pos="472"/>
        </w:tabs>
        <w:rPr>
          <w:sz w:val="20"/>
        </w:rPr>
      </w:pPr>
      <w:r>
        <w:rPr>
          <w:sz w:val="20"/>
        </w:rPr>
        <w:t>Professional Secretary</w:t>
      </w:r>
    </w:p>
    <w:p w14:paraId="762E818E" w14:textId="664083ED" w:rsidR="005F060F" w:rsidRDefault="005F060F" w:rsidP="005F060F">
      <w:pPr>
        <w:pStyle w:val="ListParagraph"/>
        <w:numPr>
          <w:ilvl w:val="0"/>
          <w:numId w:val="1"/>
        </w:numPr>
        <w:tabs>
          <w:tab w:val="left" w:pos="471"/>
          <w:tab w:val="left" w:pos="472"/>
        </w:tabs>
        <w:rPr>
          <w:sz w:val="20"/>
        </w:rPr>
      </w:pPr>
      <w:r>
        <w:rPr>
          <w:sz w:val="20"/>
        </w:rPr>
        <w:t xml:space="preserve">Administrative </w:t>
      </w:r>
      <w:r w:rsidR="008476C9">
        <w:rPr>
          <w:sz w:val="20"/>
        </w:rPr>
        <w:t>Officer</w:t>
      </w:r>
    </w:p>
    <w:p w14:paraId="265B13C2" w14:textId="77777777" w:rsidR="005F060F" w:rsidRDefault="005F060F">
      <w:pPr>
        <w:pStyle w:val="Heading1"/>
        <w:rPr>
          <w:color w:val="000080"/>
        </w:rPr>
      </w:pPr>
    </w:p>
    <w:p w14:paraId="0C8DD2A9" w14:textId="2471BD7F" w:rsidR="00773EF3" w:rsidRDefault="00A77A6B">
      <w:pPr>
        <w:pStyle w:val="Heading1"/>
      </w:pPr>
      <w:r>
        <w:rPr>
          <w:color w:val="000080"/>
        </w:rPr>
        <w:t>MEMBERSHIP:</w:t>
      </w:r>
    </w:p>
    <w:p w14:paraId="0C8DD2AB" w14:textId="7D0623AC" w:rsidR="00773EF3" w:rsidRDefault="00A77A6B">
      <w:pPr>
        <w:pStyle w:val="ListParagraph"/>
        <w:numPr>
          <w:ilvl w:val="0"/>
          <w:numId w:val="1"/>
        </w:numPr>
        <w:tabs>
          <w:tab w:val="left" w:pos="471"/>
          <w:tab w:val="left" w:pos="472"/>
        </w:tabs>
        <w:spacing w:line="244" w:lineRule="exact"/>
        <w:rPr>
          <w:sz w:val="20"/>
        </w:rPr>
      </w:pPr>
      <w:r>
        <w:rPr>
          <w:sz w:val="20"/>
        </w:rPr>
        <w:t xml:space="preserve">Consultant </w:t>
      </w:r>
      <w:r w:rsidR="008476C9">
        <w:rPr>
          <w:sz w:val="20"/>
        </w:rPr>
        <w:t xml:space="preserve">Physicians </w:t>
      </w:r>
      <w:r>
        <w:rPr>
          <w:sz w:val="20"/>
        </w:rPr>
        <w:t>(minimum of</w:t>
      </w:r>
      <w:r>
        <w:rPr>
          <w:spacing w:val="-1"/>
          <w:sz w:val="20"/>
        </w:rPr>
        <w:t xml:space="preserve"> </w:t>
      </w:r>
      <w:r>
        <w:rPr>
          <w:sz w:val="20"/>
        </w:rPr>
        <w:t>2)</w:t>
      </w:r>
    </w:p>
    <w:p w14:paraId="0C8DD2AC" w14:textId="77777777" w:rsidR="00773EF3" w:rsidRDefault="00A77A6B" w:rsidP="4C5F5B69">
      <w:pPr>
        <w:pStyle w:val="ListParagraph"/>
        <w:numPr>
          <w:ilvl w:val="0"/>
          <w:numId w:val="1"/>
        </w:numPr>
        <w:tabs>
          <w:tab w:val="left" w:pos="471"/>
          <w:tab w:val="left" w:pos="472"/>
        </w:tabs>
        <w:rPr>
          <w:sz w:val="20"/>
          <w:szCs w:val="20"/>
        </w:rPr>
      </w:pPr>
      <w:r w:rsidRPr="4C5F5B69">
        <w:rPr>
          <w:sz w:val="20"/>
          <w:szCs w:val="20"/>
        </w:rPr>
        <w:t>General Practitioners (minimum of</w:t>
      </w:r>
      <w:r w:rsidRPr="4C5F5B69">
        <w:rPr>
          <w:spacing w:val="1"/>
          <w:sz w:val="20"/>
          <w:szCs w:val="20"/>
        </w:rPr>
        <w:t xml:space="preserve"> </w:t>
      </w:r>
      <w:r w:rsidRPr="4C5F5B69">
        <w:rPr>
          <w:sz w:val="20"/>
          <w:szCs w:val="20"/>
        </w:rPr>
        <w:t>2)</w:t>
      </w:r>
    </w:p>
    <w:p w14:paraId="0C8DD2AD" w14:textId="77777777" w:rsidR="00773EF3" w:rsidRPr="00F411DA" w:rsidRDefault="00A77A6B" w:rsidP="4C5F5B69">
      <w:pPr>
        <w:pStyle w:val="ListParagraph"/>
        <w:numPr>
          <w:ilvl w:val="0"/>
          <w:numId w:val="1"/>
        </w:numPr>
        <w:tabs>
          <w:tab w:val="left" w:pos="471"/>
          <w:tab w:val="left" w:pos="472"/>
        </w:tabs>
        <w:rPr>
          <w:sz w:val="20"/>
          <w:szCs w:val="20"/>
        </w:rPr>
      </w:pPr>
      <w:r w:rsidRPr="4C5F5B69">
        <w:rPr>
          <w:sz w:val="20"/>
          <w:szCs w:val="20"/>
        </w:rPr>
        <w:t>Non-medical prescribing representative</w:t>
      </w:r>
    </w:p>
    <w:p w14:paraId="0C8DD2AE" w14:textId="77777777" w:rsidR="00773EF3" w:rsidRDefault="00A77A6B" w:rsidP="4C5F5B69">
      <w:pPr>
        <w:pStyle w:val="ListParagraph"/>
        <w:numPr>
          <w:ilvl w:val="0"/>
          <w:numId w:val="1"/>
        </w:numPr>
        <w:tabs>
          <w:tab w:val="left" w:pos="471"/>
          <w:tab w:val="left" w:pos="472"/>
        </w:tabs>
        <w:spacing w:line="243" w:lineRule="exact"/>
        <w:rPr>
          <w:sz w:val="20"/>
          <w:szCs w:val="20"/>
        </w:rPr>
      </w:pPr>
      <w:r w:rsidRPr="4C5F5B69">
        <w:rPr>
          <w:sz w:val="20"/>
          <w:szCs w:val="20"/>
        </w:rPr>
        <w:t>Pharmacy</w:t>
      </w:r>
      <w:r w:rsidRPr="4C5F5B69">
        <w:rPr>
          <w:spacing w:val="-2"/>
          <w:sz w:val="20"/>
          <w:szCs w:val="20"/>
        </w:rPr>
        <w:t xml:space="preserve"> </w:t>
      </w:r>
      <w:r w:rsidRPr="4C5F5B69">
        <w:rPr>
          <w:sz w:val="20"/>
          <w:szCs w:val="20"/>
        </w:rPr>
        <w:t>Services:</w:t>
      </w:r>
    </w:p>
    <w:p w14:paraId="0C8DD2AF" w14:textId="77777777" w:rsidR="00773EF3" w:rsidRDefault="00A77A6B" w:rsidP="4C5F5B69">
      <w:pPr>
        <w:pStyle w:val="ListParagraph"/>
        <w:numPr>
          <w:ilvl w:val="1"/>
          <w:numId w:val="1"/>
        </w:numPr>
        <w:tabs>
          <w:tab w:val="left" w:pos="1192"/>
          <w:tab w:val="left" w:pos="1193"/>
        </w:tabs>
        <w:spacing w:line="249" w:lineRule="exact"/>
        <w:rPr>
          <w:sz w:val="20"/>
          <w:szCs w:val="20"/>
        </w:rPr>
      </w:pPr>
      <w:r w:rsidRPr="4C5F5B69">
        <w:rPr>
          <w:sz w:val="20"/>
          <w:szCs w:val="20"/>
        </w:rPr>
        <w:t>Lead Pharmacist, Medicines Policy &amp;</w:t>
      </w:r>
      <w:r w:rsidRPr="4C5F5B69">
        <w:rPr>
          <w:spacing w:val="-1"/>
          <w:sz w:val="20"/>
          <w:szCs w:val="20"/>
        </w:rPr>
        <w:t xml:space="preserve"> </w:t>
      </w:r>
      <w:r w:rsidRPr="4C5F5B69">
        <w:rPr>
          <w:sz w:val="20"/>
          <w:szCs w:val="20"/>
        </w:rPr>
        <w:t>Guidance</w:t>
      </w:r>
    </w:p>
    <w:p w14:paraId="0C8DD2B0" w14:textId="437CABF6" w:rsidR="00773EF3" w:rsidRDefault="00A77A6B" w:rsidP="4C5F5B69">
      <w:pPr>
        <w:pStyle w:val="ListParagraph"/>
        <w:numPr>
          <w:ilvl w:val="1"/>
          <w:numId w:val="1"/>
        </w:numPr>
        <w:tabs>
          <w:tab w:val="left" w:pos="1192"/>
          <w:tab w:val="left" w:pos="1193"/>
        </w:tabs>
        <w:spacing w:line="241" w:lineRule="exact"/>
        <w:rPr>
          <w:sz w:val="20"/>
          <w:szCs w:val="20"/>
        </w:rPr>
      </w:pPr>
      <w:r w:rsidRPr="4C5F5B69">
        <w:rPr>
          <w:sz w:val="20"/>
          <w:szCs w:val="20"/>
        </w:rPr>
        <w:t>Lead Pharmacist, Clinical</w:t>
      </w:r>
      <w:r w:rsidRPr="4C5F5B69">
        <w:rPr>
          <w:spacing w:val="-2"/>
          <w:sz w:val="20"/>
          <w:szCs w:val="20"/>
        </w:rPr>
        <w:t xml:space="preserve"> </w:t>
      </w:r>
      <w:r w:rsidRPr="4C5F5B69">
        <w:rPr>
          <w:sz w:val="20"/>
          <w:szCs w:val="20"/>
        </w:rPr>
        <w:t>Effectiveness</w:t>
      </w:r>
      <w:r w:rsidR="005F060F" w:rsidRPr="4C5F5B69">
        <w:rPr>
          <w:sz w:val="20"/>
          <w:szCs w:val="20"/>
        </w:rPr>
        <w:t xml:space="preserve"> and Medicines Education</w:t>
      </w:r>
    </w:p>
    <w:p w14:paraId="1ED2F37C" w14:textId="77777777" w:rsidR="00C81903" w:rsidRDefault="005F060F" w:rsidP="4C5F5B69">
      <w:pPr>
        <w:pStyle w:val="ListParagraph"/>
        <w:numPr>
          <w:ilvl w:val="1"/>
          <w:numId w:val="1"/>
        </w:numPr>
        <w:tabs>
          <w:tab w:val="left" w:pos="1192"/>
          <w:tab w:val="left" w:pos="1193"/>
        </w:tabs>
        <w:spacing w:line="241" w:lineRule="exact"/>
        <w:rPr>
          <w:sz w:val="20"/>
          <w:szCs w:val="20"/>
        </w:rPr>
      </w:pPr>
      <w:r w:rsidRPr="4C5F5B69">
        <w:rPr>
          <w:sz w:val="20"/>
          <w:szCs w:val="20"/>
        </w:rPr>
        <w:t xml:space="preserve">Senior Pharmacist, </w:t>
      </w:r>
      <w:r w:rsidR="00A77A6B" w:rsidRPr="4C5F5B69">
        <w:rPr>
          <w:sz w:val="20"/>
          <w:szCs w:val="20"/>
        </w:rPr>
        <w:t>Therapeutics Handbook</w:t>
      </w:r>
    </w:p>
    <w:p w14:paraId="0C8DD2B3" w14:textId="5D3FD356" w:rsidR="00773EF3" w:rsidRDefault="00C81903" w:rsidP="4C5F5B69">
      <w:pPr>
        <w:pStyle w:val="ListParagraph"/>
        <w:numPr>
          <w:ilvl w:val="1"/>
          <w:numId w:val="1"/>
        </w:numPr>
        <w:tabs>
          <w:tab w:val="left" w:pos="1192"/>
          <w:tab w:val="left" w:pos="1193"/>
        </w:tabs>
        <w:spacing w:line="241" w:lineRule="exact"/>
        <w:rPr>
          <w:sz w:val="20"/>
          <w:szCs w:val="20"/>
        </w:rPr>
      </w:pPr>
      <w:r w:rsidRPr="4C5F5B69">
        <w:rPr>
          <w:sz w:val="20"/>
          <w:szCs w:val="20"/>
        </w:rPr>
        <w:t>Pharmacist, Medicines Policy &amp; Guidance</w:t>
      </w:r>
    </w:p>
    <w:p w14:paraId="0F09D44A" w14:textId="77777777" w:rsidR="00C81903" w:rsidRDefault="00C81903" w:rsidP="4C5F5B69">
      <w:pPr>
        <w:pStyle w:val="ListParagraph"/>
        <w:numPr>
          <w:ilvl w:val="1"/>
          <w:numId w:val="1"/>
        </w:numPr>
        <w:tabs>
          <w:tab w:val="left" w:pos="1192"/>
          <w:tab w:val="left" w:pos="1193"/>
        </w:tabs>
        <w:spacing w:line="241" w:lineRule="exact"/>
        <w:rPr>
          <w:sz w:val="20"/>
          <w:szCs w:val="20"/>
        </w:rPr>
      </w:pPr>
      <w:r w:rsidRPr="4C5F5B69">
        <w:rPr>
          <w:sz w:val="20"/>
          <w:szCs w:val="20"/>
        </w:rPr>
        <w:t xml:space="preserve">Senior Pharmacist, </w:t>
      </w:r>
      <w:r w:rsidR="00A77A6B" w:rsidRPr="4C5F5B69">
        <w:rPr>
          <w:sz w:val="20"/>
          <w:szCs w:val="20"/>
        </w:rPr>
        <w:t>Public Health</w:t>
      </w:r>
    </w:p>
    <w:p w14:paraId="0C8DD2B4" w14:textId="6E0DD7D6" w:rsidR="00773EF3" w:rsidRPr="009F3DE9" w:rsidRDefault="00C81903" w:rsidP="4C5F5B69">
      <w:pPr>
        <w:pStyle w:val="ListParagraph"/>
        <w:numPr>
          <w:ilvl w:val="1"/>
          <w:numId w:val="1"/>
        </w:numPr>
        <w:tabs>
          <w:tab w:val="left" w:pos="1192"/>
          <w:tab w:val="left" w:pos="1193"/>
        </w:tabs>
        <w:spacing w:line="241" w:lineRule="exact"/>
        <w:rPr>
          <w:sz w:val="20"/>
          <w:szCs w:val="20"/>
        </w:rPr>
      </w:pPr>
      <w:r w:rsidRPr="4C5F5B69">
        <w:rPr>
          <w:sz w:val="20"/>
          <w:szCs w:val="20"/>
        </w:rPr>
        <w:t>Senior Pharmacist, Central Prescribing Team</w:t>
      </w:r>
    </w:p>
    <w:p w14:paraId="0C8DD2B5" w14:textId="3302C502" w:rsidR="00773EF3" w:rsidRPr="00C81903" w:rsidRDefault="00A77A6B" w:rsidP="4C5F5B69">
      <w:pPr>
        <w:pStyle w:val="ListParagraph"/>
        <w:numPr>
          <w:ilvl w:val="1"/>
          <w:numId w:val="1"/>
        </w:numPr>
        <w:tabs>
          <w:tab w:val="left" w:pos="1192"/>
          <w:tab w:val="left" w:pos="1193"/>
        </w:tabs>
        <w:spacing w:line="241" w:lineRule="exact"/>
        <w:rPr>
          <w:sz w:val="20"/>
          <w:szCs w:val="20"/>
        </w:rPr>
      </w:pPr>
      <w:r w:rsidRPr="4C5F5B69">
        <w:rPr>
          <w:sz w:val="20"/>
          <w:szCs w:val="20"/>
        </w:rPr>
        <w:t>Senior Pharmacist</w:t>
      </w:r>
      <w:r w:rsidR="008476C9" w:rsidRPr="4C5F5B69">
        <w:rPr>
          <w:sz w:val="20"/>
          <w:szCs w:val="20"/>
        </w:rPr>
        <w:t xml:space="preserve">, </w:t>
      </w:r>
      <w:r w:rsidRPr="4C5F5B69">
        <w:rPr>
          <w:sz w:val="20"/>
          <w:szCs w:val="20"/>
        </w:rPr>
        <w:t>Acute</w:t>
      </w:r>
      <w:r w:rsidRPr="4C5F5B69">
        <w:rPr>
          <w:spacing w:val="1"/>
          <w:sz w:val="20"/>
          <w:szCs w:val="20"/>
        </w:rPr>
        <w:t xml:space="preserve"> </w:t>
      </w:r>
      <w:r w:rsidRPr="4C5F5B69">
        <w:rPr>
          <w:sz w:val="20"/>
          <w:szCs w:val="20"/>
        </w:rPr>
        <w:t>Service</w:t>
      </w:r>
      <w:r w:rsidR="008476C9" w:rsidRPr="4C5F5B69">
        <w:rPr>
          <w:sz w:val="20"/>
          <w:szCs w:val="20"/>
        </w:rPr>
        <w:t>s</w:t>
      </w:r>
    </w:p>
    <w:p w14:paraId="0C8DD2B6" w14:textId="727951E5" w:rsidR="00773EF3" w:rsidRDefault="008476C9">
      <w:pPr>
        <w:pStyle w:val="ListParagraph"/>
        <w:numPr>
          <w:ilvl w:val="1"/>
          <w:numId w:val="1"/>
        </w:numPr>
        <w:tabs>
          <w:tab w:val="left" w:pos="1192"/>
          <w:tab w:val="left" w:pos="1193"/>
        </w:tabs>
        <w:spacing w:line="241" w:lineRule="exact"/>
        <w:rPr>
          <w:sz w:val="20"/>
        </w:rPr>
      </w:pPr>
      <w:r>
        <w:rPr>
          <w:sz w:val="20"/>
        </w:rPr>
        <w:t xml:space="preserve">Senior Pharmacist, </w:t>
      </w:r>
      <w:r w:rsidR="00A77A6B">
        <w:rPr>
          <w:sz w:val="20"/>
        </w:rPr>
        <w:t>Primary</w:t>
      </w:r>
      <w:r w:rsidR="00A77A6B">
        <w:rPr>
          <w:spacing w:val="-3"/>
          <w:sz w:val="20"/>
        </w:rPr>
        <w:t xml:space="preserve"> </w:t>
      </w:r>
      <w:r w:rsidR="00A77A6B">
        <w:rPr>
          <w:sz w:val="20"/>
        </w:rPr>
        <w:t>Care</w:t>
      </w:r>
    </w:p>
    <w:p w14:paraId="08134068" w14:textId="1E0928CF" w:rsidR="00C81903" w:rsidRDefault="00C81903">
      <w:pPr>
        <w:pStyle w:val="BodyText"/>
        <w:spacing w:before="225"/>
        <w:ind w:left="112" w:firstLine="0"/>
      </w:pPr>
      <w:r>
        <w:t>There</w:t>
      </w:r>
      <w:r w:rsidR="00B265E1">
        <w:t xml:space="preserve"> may be a</w:t>
      </w:r>
      <w:r>
        <w:t xml:space="preserve"> benefit of overlapping membership with ADTC-SUM and ADTC-Comms to facilitate a collaborative approach</w:t>
      </w:r>
      <w:r w:rsidR="00B265E1">
        <w:t xml:space="preserve"> to key </w:t>
      </w:r>
      <w:r>
        <w:t xml:space="preserve">governance work </w:t>
      </w:r>
      <w:r w:rsidR="00B265E1">
        <w:t xml:space="preserve">however </w:t>
      </w:r>
      <w:r>
        <w:t xml:space="preserve">it is acknowledged that this not always </w:t>
      </w:r>
      <w:r w:rsidR="00B265E1">
        <w:t>achievable</w:t>
      </w:r>
      <w:r>
        <w:t>.</w:t>
      </w:r>
    </w:p>
    <w:p w14:paraId="0C8DD2B8" w14:textId="77777777" w:rsidR="00773EF3" w:rsidRDefault="00A77A6B">
      <w:pPr>
        <w:pStyle w:val="BodyText"/>
        <w:spacing w:before="225"/>
        <w:ind w:left="112" w:firstLine="0"/>
      </w:pPr>
      <w:r>
        <w:t>It is expected that for a meeting to be quorate, one third of the membership should be in attendance.</w:t>
      </w:r>
    </w:p>
    <w:p w14:paraId="0C8DD2B9" w14:textId="77777777" w:rsidR="00773EF3" w:rsidRDefault="00773EF3">
      <w:pPr>
        <w:pStyle w:val="BodyText"/>
        <w:spacing w:before="11"/>
        <w:ind w:left="0" w:firstLine="0"/>
        <w:rPr>
          <w:sz w:val="19"/>
        </w:rPr>
      </w:pPr>
    </w:p>
    <w:p w14:paraId="0C8DD2BA" w14:textId="77777777" w:rsidR="00773EF3" w:rsidRDefault="00A77A6B">
      <w:pPr>
        <w:pStyle w:val="Heading1"/>
      </w:pPr>
      <w:r>
        <w:rPr>
          <w:color w:val="000080"/>
        </w:rPr>
        <w:t>FREQUENCY OF MEETINGS:</w:t>
      </w:r>
    </w:p>
    <w:p w14:paraId="0C8DD2BB" w14:textId="77777777" w:rsidR="00773EF3" w:rsidRDefault="00773EF3">
      <w:pPr>
        <w:pStyle w:val="BodyText"/>
        <w:ind w:left="0" w:firstLine="0"/>
        <w:rPr>
          <w:b/>
        </w:rPr>
      </w:pPr>
    </w:p>
    <w:p w14:paraId="0C8DD2BC" w14:textId="77777777" w:rsidR="00773EF3" w:rsidRDefault="00A77A6B">
      <w:pPr>
        <w:pStyle w:val="BodyText"/>
        <w:ind w:left="112" w:firstLine="0"/>
      </w:pPr>
      <w:r>
        <w:t>Two monthly</w:t>
      </w:r>
    </w:p>
    <w:p w14:paraId="0C8DD2BD" w14:textId="77777777" w:rsidR="00773EF3" w:rsidRDefault="00773EF3">
      <w:pPr>
        <w:pStyle w:val="BodyText"/>
        <w:spacing w:before="11"/>
        <w:ind w:left="0" w:firstLine="0"/>
        <w:rPr>
          <w:sz w:val="19"/>
        </w:rPr>
      </w:pPr>
    </w:p>
    <w:p w14:paraId="3EC5215C" w14:textId="77777777" w:rsidR="00B265E1" w:rsidRDefault="00B265E1">
      <w:pPr>
        <w:pStyle w:val="Heading1"/>
        <w:spacing w:before="1"/>
        <w:rPr>
          <w:color w:val="000080"/>
        </w:rPr>
      </w:pPr>
    </w:p>
    <w:p w14:paraId="6D0EC96B" w14:textId="77777777" w:rsidR="00B265E1" w:rsidRDefault="00B265E1">
      <w:pPr>
        <w:pStyle w:val="Heading1"/>
        <w:spacing w:before="1"/>
        <w:rPr>
          <w:color w:val="000080"/>
        </w:rPr>
      </w:pPr>
    </w:p>
    <w:p w14:paraId="677B7074" w14:textId="77777777" w:rsidR="00B265E1" w:rsidRDefault="00B265E1">
      <w:pPr>
        <w:pStyle w:val="Heading1"/>
        <w:spacing w:before="1"/>
        <w:rPr>
          <w:color w:val="000080"/>
        </w:rPr>
      </w:pPr>
    </w:p>
    <w:p w14:paraId="0C8DD2BE" w14:textId="77777777" w:rsidR="00773EF3" w:rsidRDefault="00A77A6B">
      <w:pPr>
        <w:pStyle w:val="Heading1"/>
        <w:spacing w:before="1"/>
      </w:pPr>
      <w:r>
        <w:rPr>
          <w:color w:val="000080"/>
        </w:rPr>
        <w:t>ACCOUNTABILITY:</w:t>
      </w:r>
    </w:p>
    <w:p w14:paraId="0C8DD2BF" w14:textId="77777777" w:rsidR="00773EF3" w:rsidRDefault="00773EF3">
      <w:pPr>
        <w:pStyle w:val="BodyText"/>
        <w:spacing w:before="11"/>
        <w:ind w:left="0" w:firstLine="0"/>
        <w:rPr>
          <w:b/>
          <w:sz w:val="19"/>
        </w:rPr>
      </w:pPr>
    </w:p>
    <w:p w14:paraId="0C8DD2C0" w14:textId="77777777" w:rsidR="00773EF3" w:rsidRDefault="00A77A6B">
      <w:pPr>
        <w:pStyle w:val="BodyText"/>
        <w:ind w:left="112" w:firstLine="0"/>
      </w:pPr>
      <w:r>
        <w:t>Area Drug and Therapeutics Committee</w:t>
      </w:r>
    </w:p>
    <w:p w14:paraId="1EC149B2" w14:textId="7D1D6376" w:rsidR="008476C9" w:rsidRDefault="008476C9" w:rsidP="008476C9"/>
    <w:p w14:paraId="7144D9B9" w14:textId="77777777" w:rsidR="00C81903" w:rsidRDefault="00C81903" w:rsidP="009F3DE9">
      <w:pPr>
        <w:tabs>
          <w:tab w:val="left" w:pos="2600"/>
          <w:tab w:val="left" w:pos="5640"/>
        </w:tabs>
      </w:pPr>
    </w:p>
    <w:p w14:paraId="0C8DD2C3" w14:textId="77777777" w:rsidR="00773EF3" w:rsidRDefault="00A77A6B">
      <w:pPr>
        <w:pStyle w:val="Heading1"/>
        <w:spacing w:before="100"/>
      </w:pPr>
      <w:r>
        <w:rPr>
          <w:color w:val="000080"/>
        </w:rPr>
        <w:t>DISTRIBUTION OF MINUTES:</w:t>
      </w:r>
    </w:p>
    <w:p w14:paraId="0C8DD2C4" w14:textId="77777777" w:rsidR="00773EF3" w:rsidRDefault="00773EF3">
      <w:pPr>
        <w:pStyle w:val="BodyText"/>
        <w:spacing w:before="1"/>
        <w:ind w:left="0" w:firstLine="0"/>
        <w:rPr>
          <w:b/>
        </w:rPr>
      </w:pPr>
    </w:p>
    <w:p w14:paraId="0C8DD2C5" w14:textId="77777777" w:rsidR="00773EF3" w:rsidRDefault="00A77A6B">
      <w:pPr>
        <w:pStyle w:val="ListParagraph"/>
        <w:numPr>
          <w:ilvl w:val="0"/>
          <w:numId w:val="1"/>
        </w:numPr>
        <w:tabs>
          <w:tab w:val="left" w:pos="471"/>
          <w:tab w:val="left" w:pos="472"/>
        </w:tabs>
        <w:spacing w:line="244" w:lineRule="exact"/>
        <w:rPr>
          <w:sz w:val="20"/>
        </w:rPr>
      </w:pPr>
      <w:r>
        <w:rPr>
          <w:sz w:val="20"/>
        </w:rPr>
        <w:t>Chair of Area Drug and Therapeutic</w:t>
      </w:r>
      <w:r>
        <w:rPr>
          <w:spacing w:val="-3"/>
          <w:sz w:val="20"/>
        </w:rPr>
        <w:t xml:space="preserve"> </w:t>
      </w:r>
      <w:r>
        <w:rPr>
          <w:sz w:val="20"/>
        </w:rPr>
        <w:t>Committee</w:t>
      </w:r>
    </w:p>
    <w:p w14:paraId="0C8DD2C6" w14:textId="77777777" w:rsidR="00773EF3" w:rsidRDefault="00A77A6B">
      <w:pPr>
        <w:pStyle w:val="ListParagraph"/>
        <w:numPr>
          <w:ilvl w:val="0"/>
          <w:numId w:val="1"/>
        </w:numPr>
        <w:tabs>
          <w:tab w:val="left" w:pos="471"/>
          <w:tab w:val="left" w:pos="472"/>
        </w:tabs>
        <w:spacing w:line="244" w:lineRule="exact"/>
        <w:rPr>
          <w:sz w:val="20"/>
        </w:rPr>
      </w:pPr>
      <w:r>
        <w:rPr>
          <w:sz w:val="20"/>
        </w:rPr>
        <w:t>Chair of Communications</w:t>
      </w:r>
      <w:r>
        <w:rPr>
          <w:spacing w:val="-4"/>
          <w:sz w:val="20"/>
        </w:rPr>
        <w:t xml:space="preserve"> </w:t>
      </w:r>
      <w:r>
        <w:rPr>
          <w:sz w:val="20"/>
        </w:rPr>
        <w:t>Subcommittee</w:t>
      </w:r>
    </w:p>
    <w:sectPr w:rsidR="00773EF3">
      <w:headerReference w:type="even" r:id="rId10"/>
      <w:headerReference w:type="default" r:id="rId11"/>
      <w:footerReference w:type="even" r:id="rId12"/>
      <w:footerReference w:type="default" r:id="rId13"/>
      <w:headerReference w:type="first" r:id="rId14"/>
      <w:footerReference w:type="first" r:id="rId15"/>
      <w:pgSz w:w="11910" w:h="16840"/>
      <w:pgMar w:top="1780" w:right="700" w:bottom="1700" w:left="740" w:header="708" w:footer="1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11C7B" w14:textId="77777777" w:rsidR="005E260F" w:rsidRDefault="005E260F">
      <w:r>
        <w:separator/>
      </w:r>
    </w:p>
  </w:endnote>
  <w:endnote w:type="continuationSeparator" w:id="0">
    <w:p w14:paraId="697EEF73" w14:textId="77777777" w:rsidR="005E260F" w:rsidRDefault="005E260F">
      <w:r>
        <w:continuationSeparator/>
      </w:r>
    </w:p>
  </w:endnote>
  <w:endnote w:type="continuationNotice" w:id="1">
    <w:p w14:paraId="4C071C22" w14:textId="77777777" w:rsidR="005E260F" w:rsidRDefault="005E2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2A30" w14:textId="77777777" w:rsidR="007058AA" w:rsidRDefault="0070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D2C8" w14:textId="6859D0BA" w:rsidR="007058AA" w:rsidRDefault="007058AA">
    <w:pPr>
      <w:pStyle w:val="BodyText"/>
      <w:spacing w:line="14" w:lineRule="auto"/>
      <w:ind w:left="0" w:firstLine="0"/>
    </w:pPr>
    <w:r>
      <w:rPr>
        <w:noProof/>
        <w:lang w:bidi="ar-SA"/>
      </w:rPr>
      <mc:AlternateContent>
        <mc:Choice Requires="wps">
          <w:drawing>
            <wp:anchor distT="0" distB="0" distL="114300" distR="114300" simplePos="0" relativeHeight="251659264" behindDoc="1" locked="0" layoutInCell="1" allowOverlap="1" wp14:anchorId="0C8DD2CF" wp14:editId="1BCF1821">
              <wp:simplePos x="0" y="0"/>
              <wp:positionH relativeFrom="page">
                <wp:posOffset>2311400</wp:posOffset>
              </wp:positionH>
              <wp:positionV relativeFrom="page">
                <wp:posOffset>9601200</wp:posOffset>
              </wp:positionV>
              <wp:extent cx="3911600" cy="639445"/>
              <wp:effectExtent l="0" t="0" r="1270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9F266" w14:textId="001625F1" w:rsidR="007058AA" w:rsidRDefault="007058AA">
                          <w:pPr>
                            <w:spacing w:before="21"/>
                            <w:ind w:left="20" w:right="2492"/>
                            <w:rPr>
                              <w:color w:val="333399"/>
                              <w:sz w:val="16"/>
                            </w:rPr>
                          </w:pPr>
                          <w:r>
                            <w:rPr>
                              <w:color w:val="333399"/>
                              <w:sz w:val="16"/>
                            </w:rPr>
                            <w:t>C COELHO</w:t>
                          </w:r>
                        </w:p>
                        <w:p w14:paraId="0C8DD2D5" w14:textId="1B23B918" w:rsidR="007058AA" w:rsidRDefault="007058AA">
                          <w:pPr>
                            <w:spacing w:before="21"/>
                            <w:ind w:left="20" w:right="2492"/>
                            <w:rPr>
                              <w:sz w:val="16"/>
                            </w:rPr>
                          </w:pPr>
                          <w:r>
                            <w:rPr>
                              <w:color w:val="333399"/>
                              <w:sz w:val="16"/>
                            </w:rPr>
                            <w:t>DECEMBER 2024</w:t>
                          </w:r>
                        </w:p>
                        <w:p w14:paraId="31F1AFAA" w14:textId="08361BBE" w:rsidR="007058AA" w:rsidRDefault="007058AA">
                          <w:pPr>
                            <w:ind w:left="20" w:right="2"/>
                            <w:rPr>
                              <w:color w:val="333399"/>
                              <w:sz w:val="16"/>
                            </w:rPr>
                          </w:pPr>
                          <w:r>
                            <w:rPr>
                              <w:color w:val="333399"/>
                              <w:sz w:val="16"/>
                            </w:rPr>
                            <w:t>ADTC-MEDICINES UTILISATION SUBCOMMITTEE</w:t>
                          </w:r>
                        </w:p>
                        <w:p w14:paraId="0C8DD2D6" w14:textId="75FBF143" w:rsidR="007058AA" w:rsidRDefault="007058AA">
                          <w:pPr>
                            <w:ind w:left="20" w:right="2"/>
                            <w:rPr>
                              <w:sz w:val="16"/>
                            </w:rPr>
                          </w:pPr>
                          <w:r>
                            <w:rPr>
                              <w:color w:val="333399"/>
                              <w:sz w:val="16"/>
                            </w:rPr>
                            <w:t>JANUARY 2025</w:t>
                          </w:r>
                        </w:p>
                        <w:p w14:paraId="0C8DD2D7" w14:textId="2F2D42D5" w:rsidR="007058AA" w:rsidRDefault="007058AA">
                          <w:pPr>
                            <w:ind w:left="20"/>
                            <w:rPr>
                              <w:sz w:val="16"/>
                            </w:rPr>
                          </w:pPr>
                          <w:r>
                            <w:rPr>
                              <w:color w:val="333399"/>
                              <w:sz w:val="16"/>
                            </w:rPr>
                            <w:t>JANUARY 2028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DD2CF" id="_x0000_t202" coordsize="21600,21600" o:spt="202" path="m,l,21600r21600,l21600,xe">
              <v:stroke joinstyle="miter"/>
              <v:path gradientshapeok="t" o:connecttype="rect"/>
            </v:shapetype>
            <v:shape id="Text Box 2" o:spid="_x0000_s1027" type="#_x0000_t202" style="position:absolute;margin-left:182pt;margin-top:756pt;width:308pt;height:5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0W2QEAAJgDAAAOAAAAZHJzL2Uyb0RvYy54bWysU9tunDAQfa/Uf7D83gWSdNWgZaM0UapK&#10;6UVK+wHG2GAVPO7Yu7D9+o4NbHp5q/piDTP2mXPODLubaejZUaE3YCtebHLOlJXQGNtW/OuXh1dv&#10;OPNB2Eb0YFXFT8rzm/3LF7vRleoCOugbhYxArC9HV/EuBFdmmZedGoTfgFOWihpwEIE+sc0aFCOh&#10;D312kefbbARsHIJU3lP2fi7yfcLXWsnwSWuvAusrTtxCOjGddTyz/U6ULQrXGbnQEP/AYhDGUtMz&#10;1L0Igh3Q/AU1GIngQYeNhCEDrY1USQOpKfI/1Dx1wqmkhczx7myT/3+w8uPxyX1GFqa3MNEAkwjv&#10;HkF+88zCXSdsq24RYeyUaKhxES3LRufL5Wm02pc+gtTjB2hoyOIQIAFNGofoCulkhE4DOJ1NV1Ng&#10;kpKX10Wxzakkqba9vL66ep1aiHJ97dCHdwoGFoOKIw01oYvjow+RjSjXK7GZhQfT92mwvf0tQRdj&#10;JrGPhGfqYaonZppFWhRTQ3MiOQjzutB6U9AB/uBspFWpuP9+EKg4699bsiTu1RrgGtRrIKykpxUP&#10;nM3hXZj37+DQtB0hz6ZbuCXbtEmKnlksdGn8SeiyqnG/fv1Ot55/qP1PAAAA//8DAFBLAwQUAAYA&#10;CAAAACEAlKPgGeAAAAANAQAADwAAAGRycy9kb3ducmV2LnhtbExPQU7DMBC8I/EHa5G4UTsBQpvG&#10;qSoEJyREGg49OrGbWI3XIXbb8HuWE9xmdkazM8VmdgM7mylYjxKShQBmsPXaYifhs369WwILUaFW&#10;g0cj4dsE2JTXV4XKtb9gZc672DEKwZArCX2MY855aHvjVFj40SBpBz85FYlOHdeTulC4G3gqRMad&#10;skgfejWa5960x93JSdjusXqxX+/NR3WobF2vBL5lRylvb+btGlg0c/wzw299qg4ldWr8CXVgg4T7&#10;7IG2RBIek5QQWVZLQaChU5akT8DLgv9fUf4AAAD//wMAUEsBAi0AFAAGAAgAAAAhALaDOJL+AAAA&#10;4QEAABMAAAAAAAAAAAAAAAAAAAAAAFtDb250ZW50X1R5cGVzXS54bWxQSwECLQAUAAYACAAAACEA&#10;OP0h/9YAAACUAQAACwAAAAAAAAAAAAAAAAAvAQAAX3JlbHMvLnJlbHNQSwECLQAUAAYACAAAACEA&#10;gnsdFtkBAACYAwAADgAAAAAAAAAAAAAAAAAuAgAAZHJzL2Uyb0RvYy54bWxQSwECLQAUAAYACAAA&#10;ACEAlKPgGeAAAAANAQAADwAAAAAAAAAAAAAAAAAzBAAAZHJzL2Rvd25yZXYueG1sUEsFBgAAAAAE&#10;AAQA8wAAAEAFAAAAAA==&#10;" filled="f" stroked="f">
              <v:textbox inset="0,0,0,0">
                <w:txbxContent>
                  <w:p w14:paraId="7859F266" w14:textId="001625F1" w:rsidR="007058AA" w:rsidRDefault="007058AA">
                    <w:pPr>
                      <w:spacing w:before="21"/>
                      <w:ind w:left="20" w:right="2492"/>
                      <w:rPr>
                        <w:color w:val="333399"/>
                        <w:sz w:val="16"/>
                      </w:rPr>
                    </w:pPr>
                    <w:r>
                      <w:rPr>
                        <w:color w:val="333399"/>
                        <w:sz w:val="16"/>
                      </w:rPr>
                      <w:t>C COELHO</w:t>
                    </w:r>
                  </w:p>
                  <w:p w14:paraId="0C8DD2D5" w14:textId="1B23B918" w:rsidR="007058AA" w:rsidRDefault="007058AA">
                    <w:pPr>
                      <w:spacing w:before="21"/>
                      <w:ind w:left="20" w:right="2492"/>
                      <w:rPr>
                        <w:sz w:val="16"/>
                      </w:rPr>
                    </w:pPr>
                    <w:r>
                      <w:rPr>
                        <w:color w:val="333399"/>
                        <w:sz w:val="16"/>
                      </w:rPr>
                      <w:t>DECEMBER 2024</w:t>
                    </w:r>
                  </w:p>
                  <w:p w14:paraId="31F1AFAA" w14:textId="08361BBE" w:rsidR="007058AA" w:rsidRDefault="007058AA">
                    <w:pPr>
                      <w:ind w:left="20" w:right="2"/>
                      <w:rPr>
                        <w:color w:val="333399"/>
                        <w:sz w:val="16"/>
                      </w:rPr>
                    </w:pPr>
                    <w:r>
                      <w:rPr>
                        <w:color w:val="333399"/>
                        <w:sz w:val="16"/>
                      </w:rPr>
                      <w:t>ADTC-MEDICINES UTILISATION SUBCOMMITTEE</w:t>
                    </w:r>
                  </w:p>
                  <w:p w14:paraId="0C8DD2D6" w14:textId="75FBF143" w:rsidR="007058AA" w:rsidRDefault="007058AA">
                    <w:pPr>
                      <w:ind w:left="20" w:right="2"/>
                      <w:rPr>
                        <w:sz w:val="16"/>
                      </w:rPr>
                    </w:pPr>
                    <w:r>
                      <w:rPr>
                        <w:color w:val="333399"/>
                        <w:sz w:val="16"/>
                      </w:rPr>
                      <w:t>JANUARY 2025</w:t>
                    </w:r>
                  </w:p>
                  <w:p w14:paraId="0C8DD2D7" w14:textId="2F2D42D5" w:rsidR="007058AA" w:rsidRDefault="007058AA">
                    <w:pPr>
                      <w:ind w:left="20"/>
                      <w:rPr>
                        <w:sz w:val="16"/>
                      </w:rPr>
                    </w:pPr>
                    <w:r>
                      <w:rPr>
                        <w:color w:val="333399"/>
                        <w:sz w:val="16"/>
                      </w:rPr>
                      <w:t>JANUARY 2028</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14:anchorId="0C8DD2CD" wp14:editId="16204CEF">
              <wp:simplePos x="0" y="0"/>
              <wp:positionH relativeFrom="page">
                <wp:posOffset>522605</wp:posOffset>
              </wp:positionH>
              <wp:positionV relativeFrom="page">
                <wp:posOffset>9569450</wp:posOffset>
              </wp:positionV>
              <wp:extent cx="6289675" cy="0"/>
              <wp:effectExtent l="27305" t="25400" r="26670" b="222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675" cy="0"/>
                      </a:xfrm>
                      <a:prstGeom prst="line">
                        <a:avLst/>
                      </a:prstGeom>
                      <a:noFill/>
                      <a:ln w="381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4"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blue" strokeweight="3pt" from="41.15pt,753.5pt" to="536.4pt,753.5pt" w14:anchorId="41609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WhHwIAAEI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JHjBTp&#10;YEQboTjKQ2d64woIqNTWhtroSb2ajabfHVK6aona88jw7WwgLQsZybuUsHEG8Hf9F80ghhy8jm06&#10;NbYLkNAAdIrTON+mwU8eUTicTmbz6RPQoldfQoprorHOf+a6Q8EosQTOEZgcN84HIqS4hoR7lF4L&#10;KeOwpUJ9iR9mWZrGDKelYMEb4pzd7ypp0ZEEvcC3XseywHMfFqBr4tohLroGJVl9UCxe03LCVhfb&#10;EyEHG2hJFS6CIoHoxRqU8mOezlez1Swf5ZPpapSndT36tK7y0XSdPT3WD3VV1dnPwDnLi1YwxlWg&#10;fVVtlv+dKi7vZ9DbTbe3BiXv0WMngez1H0nHKYfBDhLZaXbe2uv0Qagx+PKowku434N9//SXvwAA&#10;AP//AwBQSwMEFAAGAAgAAAAhAIr2oIncAAAADQEAAA8AAABkcnMvZG93bnJldi54bWxMj01PhDAQ&#10;hu8m/odmTLy5rRiWDVI2G6NHD6IevA1QAaVTQlsW/fXOHowe550n70exX+0oFjP7wZGG640CYahx&#10;7UCdhpfnh6sdCB+QWhwdGQ1fxsO+PD8rMG/dkZ7MUoVOsAn5HDX0IUy5lL7pjUW/cZMh/r272WLg&#10;c+5kO+ORze0oE6W20uJAnNDjZO5603xW0Wq4z+L2w0aM6cHX7vG1Spfv7k3ry4v1cAsimDX8wXCq&#10;z9Wh5E61i9R6MWrYJTdMsp6qjEedCJUlvKb+1WRZyP8ryh8AAAD//wMAUEsBAi0AFAAGAAgAAAAh&#10;ALaDOJL+AAAA4QEAABMAAAAAAAAAAAAAAAAAAAAAAFtDb250ZW50X1R5cGVzXS54bWxQSwECLQAU&#10;AAYACAAAACEAOP0h/9YAAACUAQAACwAAAAAAAAAAAAAAAAAvAQAAX3JlbHMvLnJlbHNQSwECLQAU&#10;AAYACAAAACEALJT1oR8CAABCBAAADgAAAAAAAAAAAAAAAAAuAgAAZHJzL2Uyb0RvYy54bWxQSwEC&#10;LQAUAAYACAAAACEAivagidwAAAANAQAADwAAAAAAAAAAAAAAAAB5BAAAZHJzL2Rvd25yZXYueG1s&#10;UEsFBgAAAAAEAAQA8wAAAIIFAAAAAA==&#10;">
              <w10:wrap anchorx="page" anchory="page"/>
            </v:line>
          </w:pict>
        </mc:Fallback>
      </mc:AlternateContent>
    </w:r>
    <w:r>
      <w:rPr>
        <w:noProof/>
        <w:lang w:bidi="ar-SA"/>
      </w:rPr>
      <mc:AlternateContent>
        <mc:Choice Requires="wps">
          <w:drawing>
            <wp:anchor distT="0" distB="0" distL="114300" distR="114300" simplePos="0" relativeHeight="251658240" behindDoc="1" locked="0" layoutInCell="1" allowOverlap="1" wp14:anchorId="0C8DD2CE" wp14:editId="58A94F71">
              <wp:simplePos x="0" y="0"/>
              <wp:positionH relativeFrom="page">
                <wp:posOffset>528320</wp:posOffset>
              </wp:positionH>
              <wp:positionV relativeFrom="page">
                <wp:posOffset>9600565</wp:posOffset>
              </wp:positionV>
              <wp:extent cx="1443990" cy="639445"/>
              <wp:effectExtent l="444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D2D4" w14:textId="77777777" w:rsidR="007058AA" w:rsidRDefault="007058AA">
                          <w:pPr>
                            <w:spacing w:before="21"/>
                            <w:ind w:left="20" w:right="18"/>
                            <w:rPr>
                              <w:b/>
                              <w:sz w:val="16"/>
                            </w:rPr>
                          </w:pPr>
                          <w:r>
                            <w:rPr>
                              <w:b/>
                              <w:color w:val="333399"/>
                              <w:sz w:val="16"/>
                            </w:rPr>
                            <w:t>DOCUMENT PRODUCED BY: DATE OF LAST REVISION: DOCUMENTS APPROVED BY DATE APPROVED: PLANNED REVIEW</w:t>
                          </w:r>
                          <w:r>
                            <w:rPr>
                              <w:b/>
                              <w:color w:val="333399"/>
                              <w:spacing w:val="-4"/>
                              <w:sz w:val="16"/>
                            </w:rPr>
                            <w:t xml:space="preserve"> </w:t>
                          </w:r>
                          <w:r>
                            <w:rPr>
                              <w:b/>
                              <w:color w:val="333399"/>
                              <w:sz w:val="1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DD2CE" id="Text Box 3" o:spid="_x0000_s1028" type="#_x0000_t202" style="position:absolute;margin-left:41.6pt;margin-top:755.95pt;width:113.7pt;height:5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hx2gEAAJgDAAAOAAAAZHJzL2Uyb0RvYy54bWysU9tu2zAMfR+wfxD0vjhJs2Ix4hRdiw4D&#10;ugvQ7QNoWbaF2aJGKbGzrx8lx+kub8NeBEqUDs85pHY3Y9+JoyZv0BZytVhKoa3CytimkF+/PLx6&#10;I4UPYCvo0OpCnrSXN/uXL3aDy/UaW+wqTYJBrM8HV8g2BJdnmVet7sEv0GnLyRqph8BbarKKYGD0&#10;vsvWy+V1NiBVjlBp7/n0fkrKfcKva63Cp7r2OoiukMwtpJXSWsY12+8gbwhca9SZBvwDix6M5aIX&#10;qHsIIA5k/oLqjSL0WIeFwj7DujZKJw2sZrX8Q81TC04nLWyOdxeb/P+DVR+PT+4ziTC+xZEbmER4&#10;94jqmxcW71qwjb4lwqHVUHHhVbQsG5zPz0+j1T73EaQcPmDFTYZDwAQ01tRHV1inYHRuwOliuh6D&#10;ULHkZnO13XJKce76arvZvE4lIJ9fO/LhncZexKCQxE1N6HB89CGygXy+EotZfDBdlxrb2d8O+GI8&#10;Sewj4Yl6GMtRmKqQ61g3iimxOrEcwmlceLw5aJF+SDHwqBTSfz8AaSm695YtiXM1BzQH5RyAVfy0&#10;kEGKKbwL0/wdHJmmZeTJdIu3bFttkqJnFme63P4k9Dyqcb5+3adbzx9q/xMAAP//AwBQSwMEFAAG&#10;AAgAAAAhAI15VwThAAAADAEAAA8AAABkcnMvZG93bnJldi54bWxMj8FOwzAMhu9IvEPkSdxYkk5E&#10;W9d0mhCckBBdOXBM26yt1jilybby9pgTO/r3p9+fs93sBnaxU+g9apBLAcxi7ZseWw2f5evjGliI&#10;BhszeLQafmyAXX5/l5m08Vcs7OUQW0YlGFKjoYtxTDkPdWedCUs/WqTd0U/ORBqnljeTuVK5G3gi&#10;hOLO9EgXOjPa587Wp8PZadh/YfHSf79XH8Wx6MtyI/BNnbR+WMz7LbBo5/gPw58+qUNOTpU/YxPY&#10;oGG9Soik/EnKDTAiVlIoYBVFSiYKeJ7x2yfyXwAAAP//AwBQSwECLQAUAAYACAAAACEAtoM4kv4A&#10;AADhAQAAEwAAAAAAAAAAAAAAAAAAAAAAW0NvbnRlbnRfVHlwZXNdLnhtbFBLAQItABQABgAIAAAA&#10;IQA4/SH/1gAAAJQBAAALAAAAAAAAAAAAAAAAAC8BAABfcmVscy8ucmVsc1BLAQItABQABgAIAAAA&#10;IQDQJGhx2gEAAJgDAAAOAAAAAAAAAAAAAAAAAC4CAABkcnMvZTJvRG9jLnhtbFBLAQItABQABgAI&#10;AAAAIQCNeVcE4QAAAAwBAAAPAAAAAAAAAAAAAAAAADQEAABkcnMvZG93bnJldi54bWxQSwUGAAAA&#10;AAQABADzAAAAQgUAAAAA&#10;" filled="f" stroked="f">
              <v:textbox inset="0,0,0,0">
                <w:txbxContent>
                  <w:p w14:paraId="0C8DD2D4" w14:textId="77777777" w:rsidR="007058AA" w:rsidRDefault="007058AA">
                    <w:pPr>
                      <w:spacing w:before="21"/>
                      <w:ind w:left="20" w:right="18"/>
                      <w:rPr>
                        <w:b/>
                        <w:sz w:val="16"/>
                      </w:rPr>
                    </w:pPr>
                    <w:r>
                      <w:rPr>
                        <w:b/>
                        <w:color w:val="333399"/>
                        <w:sz w:val="16"/>
                      </w:rPr>
                      <w:t>DOCUMENT PRODUCED BY: DATE OF LAST REVISION: DOCUMENTS APPROVED BY DATE APPROVED: PLANNED REVIEW</w:t>
                    </w:r>
                    <w:r>
                      <w:rPr>
                        <w:b/>
                        <w:color w:val="333399"/>
                        <w:spacing w:val="-4"/>
                        <w:sz w:val="16"/>
                      </w:rPr>
                      <w:t xml:space="preserve"> </w:t>
                    </w:r>
                    <w:r>
                      <w:rPr>
                        <w:b/>
                        <w:color w:val="333399"/>
                        <w:sz w:val="16"/>
                      </w:rPr>
                      <w:t>DATE:</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14:anchorId="0C8DD2D0" wp14:editId="0E45D53D">
              <wp:simplePos x="0" y="0"/>
              <wp:positionH relativeFrom="page">
                <wp:posOffset>6358890</wp:posOffset>
              </wp:positionH>
              <wp:positionV relativeFrom="page">
                <wp:posOffset>9864090</wp:posOffset>
              </wp:positionV>
              <wp:extent cx="657860" cy="149225"/>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D2D8" w14:textId="77777777" w:rsidR="007058AA" w:rsidRDefault="007058AA">
                          <w:pPr>
                            <w:spacing w:before="21"/>
                            <w:ind w:left="20"/>
                            <w:rPr>
                              <w:b/>
                              <w:sz w:val="16"/>
                            </w:rPr>
                          </w:pPr>
                          <w:r>
                            <w:rPr>
                              <w:b/>
                              <w:color w:val="000080"/>
                              <w:sz w:val="16"/>
                            </w:rPr>
                            <w:t xml:space="preserve">PAGE </w:t>
                          </w:r>
                          <w:r>
                            <w:fldChar w:fldCharType="begin"/>
                          </w:r>
                          <w:r>
                            <w:rPr>
                              <w:b/>
                              <w:color w:val="000080"/>
                              <w:sz w:val="16"/>
                            </w:rPr>
                            <w:instrText xml:space="preserve"> PAGE </w:instrText>
                          </w:r>
                          <w:r>
                            <w:fldChar w:fldCharType="separate"/>
                          </w:r>
                          <w:r w:rsidR="00BD12E0">
                            <w:rPr>
                              <w:b/>
                              <w:noProof/>
                              <w:color w:val="000080"/>
                              <w:sz w:val="16"/>
                            </w:rPr>
                            <w:t>2</w:t>
                          </w:r>
                          <w:r>
                            <w:fldChar w:fldCharType="end"/>
                          </w:r>
                          <w:r>
                            <w:rPr>
                              <w:b/>
                              <w:color w:val="000080"/>
                              <w:sz w:val="1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DD2D0" id="Text Box 1" o:spid="_x0000_s1029" type="#_x0000_t202" style="position:absolute;margin-left:500.7pt;margin-top:776.7pt;width:51.8pt;height:1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Cx2wEAAJcDAAAOAAAAZHJzL2Uyb0RvYy54bWysU9tu2zAMfR+wfxD0vjjJ1qwz4hRdiw4D&#10;ugvQ7gNoWbaF2aJGKbGzrx8lx+m2vg17EWhSOjznkN5ejX0nDpq8QVvI1WIphbYKK2ObQn57vHt1&#10;KYUPYCvo0OpCHrWXV7uXL7aDy/UaW+wqTYJBrM8HV8g2BJdnmVet7sEv0GnLxRqph8Cf1GQVwcDo&#10;fZetl8tNNiBVjlBp7zl7OxXlLuHXtVbhS117HURXSOYW0knpLOOZ7baQNwSuNepEA/6BRQ/GctMz&#10;1C0EEHsyz6B6owg91mGhsM+wro3SSQOrWS3/UvPQgtNJC5vj3dkm//9g1efDg/tKIozvceQBJhHe&#10;3aP67oXFmxZso6+JcGg1VNx4FS3LBufz09Notc99BCmHT1jxkGEfMAGNNfXRFdYpGJ0HcDybrscg&#10;FCc3F28vN1xRXFq9ebdeX6QOkM+PHfnwQWMvYlBI4pkmcDjc+xDJQD5fib0s3pmuS3Pt7B8Jvhgz&#10;iXzkOzEPYzkKUxXydewbtZRYHVkN4bQtvN0ctEg/pRh4Uwrpf+yBtBTdR8uOxLWaA5qDcg7AKn5a&#10;yCDFFN6Eaf32jkzTMvLkucVrdq02SdETixNdnn4SetrUuF6/f6dbT//T7hcAAAD//wMAUEsDBBQA&#10;BgAIAAAAIQBrjJJk4AAAAA8BAAAPAAAAZHJzL2Rvd25yZXYueG1sTE9BTsMwELwj8QdrkbhRO0AC&#10;DXGqCsEJCZGGA0cndhOr8TrEbht+z+YEt5md0exMsZndwE5mCtajhGQlgBlsvbbYSfisX28egYWo&#10;UKvBo5HwYwJsysuLQuXan7Eyp13sGIVgyJWEPsYx5zy0vXEqrPxokLS9n5yKRKeO60mdKdwN/FaI&#10;jDtlkT70ajTPvWkPu6OTsP3C6sV+vzcf1b6ydb0W+JYdpLy+mrdPwKKZ458ZlvpUHUrq1Pgj6sAG&#10;4kIk9+QllKZ3hBZPIlIa2Cy3h2wNvCz4/x3lLwAAAP//AwBQSwECLQAUAAYACAAAACEAtoM4kv4A&#10;AADhAQAAEwAAAAAAAAAAAAAAAAAAAAAAW0NvbnRlbnRfVHlwZXNdLnhtbFBLAQItABQABgAIAAAA&#10;IQA4/SH/1gAAAJQBAAALAAAAAAAAAAAAAAAAAC8BAABfcmVscy8ucmVsc1BLAQItABQABgAIAAAA&#10;IQARZDCx2wEAAJcDAAAOAAAAAAAAAAAAAAAAAC4CAABkcnMvZTJvRG9jLnhtbFBLAQItABQABgAI&#10;AAAAIQBrjJJk4AAAAA8BAAAPAAAAAAAAAAAAAAAAADUEAABkcnMvZG93bnJldi54bWxQSwUGAAAA&#10;AAQABADzAAAAQgUAAAAA&#10;" filled="f" stroked="f">
              <v:textbox inset="0,0,0,0">
                <w:txbxContent>
                  <w:p w14:paraId="0C8DD2D8" w14:textId="77777777" w:rsidR="007058AA" w:rsidRDefault="007058AA">
                    <w:pPr>
                      <w:spacing w:before="21"/>
                      <w:ind w:left="20"/>
                      <w:rPr>
                        <w:b/>
                        <w:sz w:val="16"/>
                      </w:rPr>
                    </w:pPr>
                    <w:r>
                      <w:rPr>
                        <w:b/>
                        <w:color w:val="000080"/>
                        <w:sz w:val="16"/>
                      </w:rPr>
                      <w:t xml:space="preserve">PAGE </w:t>
                    </w:r>
                    <w:r>
                      <w:fldChar w:fldCharType="begin"/>
                    </w:r>
                    <w:r>
                      <w:rPr>
                        <w:b/>
                        <w:color w:val="000080"/>
                        <w:sz w:val="16"/>
                      </w:rPr>
                      <w:instrText xml:space="preserve"> PAGE </w:instrText>
                    </w:r>
                    <w:r>
                      <w:fldChar w:fldCharType="separate"/>
                    </w:r>
                    <w:r w:rsidR="00BD12E0">
                      <w:rPr>
                        <w:b/>
                        <w:noProof/>
                        <w:color w:val="000080"/>
                        <w:sz w:val="16"/>
                      </w:rPr>
                      <w:t>2</w:t>
                    </w:r>
                    <w:r>
                      <w:fldChar w:fldCharType="end"/>
                    </w:r>
                    <w:r>
                      <w:rPr>
                        <w:b/>
                        <w:color w:val="000080"/>
                        <w:sz w:val="16"/>
                      </w:rPr>
                      <w:t xml:space="preserve"> OF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D669" w14:textId="77777777" w:rsidR="007058AA" w:rsidRDefault="00705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D57FC" w14:textId="77777777" w:rsidR="005E260F" w:rsidRDefault="005E260F">
      <w:r>
        <w:separator/>
      </w:r>
    </w:p>
  </w:footnote>
  <w:footnote w:type="continuationSeparator" w:id="0">
    <w:p w14:paraId="17BEB71B" w14:textId="77777777" w:rsidR="005E260F" w:rsidRDefault="005E260F">
      <w:r>
        <w:continuationSeparator/>
      </w:r>
    </w:p>
  </w:footnote>
  <w:footnote w:type="continuationNotice" w:id="1">
    <w:p w14:paraId="66CA5AEA" w14:textId="77777777" w:rsidR="005E260F" w:rsidRDefault="005E2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5EB2" w14:textId="77777777" w:rsidR="007058AA" w:rsidRDefault="0070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D2C7" w14:textId="42FCFAD8" w:rsidR="007058AA" w:rsidRDefault="007058AA">
    <w:pPr>
      <w:pStyle w:val="BodyText"/>
      <w:spacing w:line="14" w:lineRule="auto"/>
      <w:ind w:left="0" w:firstLine="0"/>
    </w:pPr>
    <w:r>
      <w:rPr>
        <w:noProof/>
        <w:lang w:bidi="ar-SA"/>
      </w:rPr>
      <w:drawing>
        <wp:anchor distT="0" distB="0" distL="0" distR="0" simplePos="0" relativeHeight="251654144" behindDoc="1" locked="0" layoutInCell="1" allowOverlap="1" wp14:anchorId="0C8DD2C9" wp14:editId="0C8DD2CA">
          <wp:simplePos x="0" y="0"/>
          <wp:positionH relativeFrom="page">
            <wp:posOffset>6336665</wp:posOffset>
          </wp:positionH>
          <wp:positionV relativeFrom="page">
            <wp:posOffset>449579</wp:posOffset>
          </wp:positionV>
          <wp:extent cx="636905" cy="455929"/>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6905" cy="455929"/>
                  </a:xfrm>
                  <a:prstGeom prst="rect">
                    <a:avLst/>
                  </a:prstGeom>
                </pic:spPr>
              </pic:pic>
            </a:graphicData>
          </a:graphic>
        </wp:anchor>
      </w:drawing>
    </w:r>
    <w:r>
      <w:rPr>
        <w:noProof/>
        <w:lang w:bidi="ar-SA"/>
      </w:rPr>
      <mc:AlternateContent>
        <mc:Choice Requires="wps">
          <w:drawing>
            <wp:anchor distT="0" distB="0" distL="114300" distR="114300" simplePos="0" relativeHeight="251655168" behindDoc="1" locked="0" layoutInCell="1" allowOverlap="1" wp14:anchorId="0C8DD2CB" wp14:editId="111A6AD3">
              <wp:simplePos x="0" y="0"/>
              <wp:positionH relativeFrom="page">
                <wp:posOffset>463550</wp:posOffset>
              </wp:positionH>
              <wp:positionV relativeFrom="page">
                <wp:posOffset>1097280</wp:posOffset>
              </wp:positionV>
              <wp:extent cx="6627495" cy="0"/>
              <wp:effectExtent l="44450" t="40005" r="43180" b="4572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7495" cy="0"/>
                      </a:xfrm>
                      <a:prstGeom prst="line">
                        <a:avLst/>
                      </a:prstGeom>
                      <a:noFill/>
                      <a:ln w="76505">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blue" strokeweight="2.12514mm" from="36.5pt,86.4pt" to="558.35pt,86.4pt" w14:anchorId="72AEE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5KHwIAAEIEAAAOAAAAZHJzL2Uyb0RvYy54bWysU8GO2jAQvVfqP1i+QxIash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X7CSJEO&#10;RrQViqMidKY3roSAldrZUBs9qxez1fS7Q0qvWqIOPDJ8vRhIy0JG8iYlbJwB/H3/WTOIIUevY5vO&#10;je0CJDQAneM0Lvdp8LNHFA6LYvKUz6cY0ZsvIeUt0VjnP3HdoWBUWALnCExOW+cDEVLeQsI9Sm+E&#10;lHHYUqEeqi2m6TRmOC0FC94Q5+xhv5IWnUjQC3ybTSwLPI9hAbomrh3iomtQktVHxeI1LSdsfbU9&#10;EXKwgZZU4SIoEoherUEpP+bpfD1bz/JRPinWozyt69HHzSofFZvsaVp/qFerOvsZOGd52QrGuAq0&#10;b6rN8r9TxfX9DHq76/beoOQteuwkkL39I+k45TDYQSJ7zS47e5s+CDUGXx9VeAmPe7Afn/7yFwAA&#10;AP//AwBQSwMEFAAGAAgAAAAhAOcDHJHgAAAACwEAAA8AAABkcnMvZG93bnJldi54bWxMj0FLw0AQ&#10;he+C/2EZwZvdpGpTYjZFK4rgpbYVetxkxySanQ3ZbRP99Z2CoMd583jvfdlitK04YO8bRwriSQQC&#10;qXSmoUrBdvN0NQfhgyajW0eo4Bs9LPLzs0ynxg30hod1qASHkE+1gjqELpXSlzVa7SeuQ+Lfh+ut&#10;Dnz2lTS9HjjctnIaRTNpdUPcUOsOlzWWX+u9VfC8237+dKuHl/fXpY93t91w81islLq8GO/vQAQc&#10;w58ZTvN5OuS8qXB7Ml60CpJrRgmsJ1NGOBnieJaAKH4lmWfyP0N+BAAA//8DAFBLAQItABQABgAI&#10;AAAAIQC2gziS/gAAAOEBAAATAAAAAAAAAAAAAAAAAAAAAABbQ29udGVudF9UeXBlc10ueG1sUEsB&#10;Ai0AFAAGAAgAAAAhADj9If/WAAAAlAEAAAsAAAAAAAAAAAAAAAAALwEAAF9yZWxzLy5yZWxzUEsB&#10;Ai0AFAAGAAgAAAAhAK5GvkofAgAAQgQAAA4AAAAAAAAAAAAAAAAALgIAAGRycy9lMm9Eb2MueG1s&#10;UEsBAi0AFAAGAAgAAAAhAOcDHJHgAAAACwEAAA8AAAAAAAAAAAAAAAAAeQQAAGRycy9kb3ducmV2&#10;LnhtbFBLBQYAAAAABAAEAPMAAACGBQAAAAA=&#10;">
              <w10:wrap anchorx="page" anchory="page"/>
            </v:line>
          </w:pict>
        </mc:Fallback>
      </mc:AlternateContent>
    </w:r>
    <w:r>
      <w:rPr>
        <w:noProof/>
        <w:lang w:bidi="ar-SA"/>
      </w:rPr>
      <mc:AlternateContent>
        <mc:Choice Requires="wps">
          <w:drawing>
            <wp:anchor distT="0" distB="0" distL="114300" distR="114300" simplePos="0" relativeHeight="251656192" behindDoc="1" locked="0" layoutInCell="1" allowOverlap="1" wp14:anchorId="0C8DD2CC" wp14:editId="78CD6FB9">
              <wp:simplePos x="0" y="0"/>
              <wp:positionH relativeFrom="page">
                <wp:posOffset>528320</wp:posOffset>
              </wp:positionH>
              <wp:positionV relativeFrom="page">
                <wp:posOffset>481330</wp:posOffset>
              </wp:positionV>
              <wp:extent cx="5208270" cy="591185"/>
              <wp:effectExtent l="4445"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D2D1" w14:textId="77777777" w:rsidR="007058AA" w:rsidRDefault="007058AA">
                          <w:pPr>
                            <w:spacing w:before="20" w:line="279" w:lineRule="exact"/>
                            <w:ind w:left="20"/>
                            <w:rPr>
                              <w:rFonts w:ascii="Trebuchet MS"/>
                              <w:b/>
                              <w:sz w:val="19"/>
                            </w:rPr>
                          </w:pPr>
                          <w:r>
                            <w:rPr>
                              <w:rFonts w:ascii="Trebuchet MS"/>
                              <w:b/>
                              <w:color w:val="000080"/>
                              <w:sz w:val="24"/>
                            </w:rPr>
                            <w:t>NHS G</w:t>
                          </w:r>
                          <w:r>
                            <w:rPr>
                              <w:rFonts w:ascii="Trebuchet MS"/>
                              <w:b/>
                              <w:color w:val="000080"/>
                              <w:sz w:val="19"/>
                            </w:rPr>
                            <w:t xml:space="preserve">REATER </w:t>
                          </w:r>
                          <w:r>
                            <w:rPr>
                              <w:rFonts w:ascii="Trebuchet MS"/>
                              <w:b/>
                              <w:color w:val="000080"/>
                              <w:sz w:val="24"/>
                            </w:rPr>
                            <w:t>G</w:t>
                          </w:r>
                          <w:r>
                            <w:rPr>
                              <w:rFonts w:ascii="Trebuchet MS"/>
                              <w:b/>
                              <w:color w:val="000080"/>
                              <w:sz w:val="19"/>
                            </w:rPr>
                            <w:t xml:space="preserve">LASGOW AND </w:t>
                          </w:r>
                          <w:r>
                            <w:rPr>
                              <w:rFonts w:ascii="Trebuchet MS"/>
                              <w:b/>
                              <w:color w:val="000080"/>
                              <w:sz w:val="24"/>
                            </w:rPr>
                            <w:t>C</w:t>
                          </w:r>
                          <w:r>
                            <w:rPr>
                              <w:rFonts w:ascii="Trebuchet MS"/>
                              <w:b/>
                              <w:color w:val="000080"/>
                              <w:sz w:val="19"/>
                            </w:rPr>
                            <w:t>LYDE</w:t>
                          </w:r>
                        </w:p>
                        <w:p w14:paraId="0C8DD2D2" w14:textId="77777777" w:rsidR="007058AA" w:rsidRDefault="007058AA">
                          <w:pPr>
                            <w:ind w:left="20"/>
                            <w:rPr>
                              <w:rFonts w:ascii="Trebuchet MS"/>
                              <w:b/>
                              <w:sz w:val="19"/>
                            </w:rPr>
                          </w:pPr>
                          <w:r>
                            <w:rPr>
                              <w:rFonts w:ascii="Trebuchet MS"/>
                              <w:b/>
                              <w:color w:val="000080"/>
                              <w:sz w:val="24"/>
                            </w:rPr>
                            <w:t>P</w:t>
                          </w:r>
                          <w:r>
                            <w:rPr>
                              <w:rFonts w:ascii="Trebuchet MS"/>
                              <w:b/>
                              <w:color w:val="000080"/>
                              <w:sz w:val="19"/>
                            </w:rPr>
                            <w:t xml:space="preserve">OLICIES </w:t>
                          </w:r>
                          <w:r>
                            <w:rPr>
                              <w:rFonts w:ascii="Trebuchet MS"/>
                              <w:b/>
                              <w:color w:val="000080"/>
                              <w:sz w:val="24"/>
                            </w:rPr>
                            <w:t>R</w:t>
                          </w:r>
                          <w:r>
                            <w:rPr>
                              <w:rFonts w:ascii="Trebuchet MS"/>
                              <w:b/>
                              <w:color w:val="000080"/>
                              <w:sz w:val="19"/>
                            </w:rPr>
                            <w:t xml:space="preserve">ELATING TO THE </w:t>
                          </w:r>
                          <w:r>
                            <w:rPr>
                              <w:rFonts w:ascii="Trebuchet MS"/>
                              <w:b/>
                              <w:color w:val="000080"/>
                              <w:sz w:val="24"/>
                            </w:rPr>
                            <w:t>M</w:t>
                          </w:r>
                          <w:r>
                            <w:rPr>
                              <w:rFonts w:ascii="Trebuchet MS"/>
                              <w:b/>
                              <w:color w:val="000080"/>
                              <w:sz w:val="19"/>
                            </w:rPr>
                            <w:t xml:space="preserve">ANAGEMENT OF </w:t>
                          </w:r>
                          <w:r>
                            <w:rPr>
                              <w:rFonts w:ascii="Trebuchet MS"/>
                              <w:b/>
                              <w:color w:val="000080"/>
                              <w:sz w:val="24"/>
                            </w:rPr>
                            <w:t>M</w:t>
                          </w:r>
                          <w:r>
                            <w:rPr>
                              <w:rFonts w:ascii="Trebuchet MS"/>
                              <w:b/>
                              <w:color w:val="000080"/>
                              <w:sz w:val="19"/>
                            </w:rPr>
                            <w:t>EDICINES</w:t>
                          </w:r>
                        </w:p>
                        <w:p w14:paraId="0C8DD2D3" w14:textId="77777777" w:rsidR="007058AA" w:rsidRDefault="007058AA">
                          <w:pPr>
                            <w:spacing w:before="92"/>
                            <w:ind w:left="20"/>
                            <w:rPr>
                              <w:b/>
                              <w:sz w:val="20"/>
                            </w:rPr>
                          </w:pPr>
                          <w:r>
                            <w:rPr>
                              <w:b/>
                              <w:sz w:val="20"/>
                            </w:rPr>
                            <w:t>SECTION 2: AREA DRUG AND THERAPEUTICS COMMITTEE AND SUBCOMMITTEES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DD2CC" id="_x0000_t202" coordsize="21600,21600" o:spt="202" path="m,l,21600r21600,l21600,xe">
              <v:stroke joinstyle="miter"/>
              <v:path gradientshapeok="t" o:connecttype="rect"/>
            </v:shapetype>
            <v:shape id="Text Box 5" o:spid="_x0000_s1026" type="#_x0000_t202" style="position:absolute;margin-left:41.6pt;margin-top:37.9pt;width:410.1pt;height:4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9I1gEAAJEDAAAOAAAAZHJzL2Uyb0RvYy54bWysU8GO0zAQvSPxD5bvNEmlQomarpZdLUJa&#10;YKVlP8Bx7MQi8Zix26R8PWOn6bJwQ1ysyYz95r03k93VNPTsqNAbsBUvVjlnykpojG0r/vTt7s2W&#10;Mx+EbUQPVlX8pDy/2r9+tRtdqdbQQd8oZARifTm6inchuDLLvOzUIPwKnLJU1ICDCPSJbdagGAl9&#10;6LN1nr/NRsDGIUjlPWVv5yLfJ3ytlQxftfYqsL7ixC2kE9NZxzPb70TZonCdkWca4h9YDMJYanqB&#10;uhVBsAOav6AGIxE86LCSMGSgtZEqaSA1Rf6HmsdOOJW0kDneXWzy/w9Wfjk+ugdkYfoAEw0wifDu&#10;HuR3zyzcdMK26hoRxk6JhhoX0bJsdL48P41W+9JHkHr8DA0NWRwCJKBJ4xBdIZ2M0GkAp4vpagpM&#10;UnKzzrfrd1SSVNu8L4rtJrUQ5fLaoQ8fFQwsBhVHGmpCF8d7HyIbUS5XYjMLd6bv02B7+yJBF2Mm&#10;sY+EZ+phqie6HVXU0JxIB8K8J7TXFHSAPzkbaUcq7n8cBCrO+k+WvIgLtQS4BPUSCCvpacUDZ3N4&#10;E+bFOzg0bUfIs9sWrskvbZKUZxZnnjT3pPC8o3Gxfv9Ot57/pP0vAAAA//8DAFBLAwQUAAYACAAA&#10;ACEAPLZ3RN8AAAAJAQAADwAAAGRycy9kb3ducmV2LnhtbEyPwU7DMBBE70j8g7VI3KhNCyEJcaoK&#10;wakSIg0Hjk7sJlbjdYjdNvx9lxMcV/M0+6ZYz25gJzMF61HC/UIAM9h6bbGT8Fm/3aXAQlSo1eDR&#10;SPgxAdbl9VWhcu3PWJnTLnaMSjDkSkIf45hzHtreOBUWfjRI2d5PTkU6p47rSZ2p3A18KUTCnbJI&#10;H3o1mpfetIfd0UnYfGH1ar/fm49qX9m6zgRuk4OUtzfz5hlYNHP8g+FXn9ShJKfGH1EHNkhIV0si&#10;JTw90gLKM7F6ANYQmKQZ8LLg/xeUFwAAAP//AwBQSwECLQAUAAYACAAAACEAtoM4kv4AAADhAQAA&#10;EwAAAAAAAAAAAAAAAAAAAAAAW0NvbnRlbnRfVHlwZXNdLnhtbFBLAQItABQABgAIAAAAIQA4/SH/&#10;1gAAAJQBAAALAAAAAAAAAAAAAAAAAC8BAABfcmVscy8ucmVsc1BLAQItABQABgAIAAAAIQCLmX9I&#10;1gEAAJEDAAAOAAAAAAAAAAAAAAAAAC4CAABkcnMvZTJvRG9jLnhtbFBLAQItABQABgAIAAAAIQA8&#10;tndE3wAAAAkBAAAPAAAAAAAAAAAAAAAAADAEAABkcnMvZG93bnJldi54bWxQSwUGAAAAAAQABADz&#10;AAAAPAUAAAAA&#10;" filled="f" stroked="f">
              <v:textbox inset="0,0,0,0">
                <w:txbxContent>
                  <w:p w14:paraId="0C8DD2D1" w14:textId="77777777" w:rsidR="007058AA" w:rsidRDefault="007058AA">
                    <w:pPr>
                      <w:spacing w:before="20" w:line="279" w:lineRule="exact"/>
                      <w:ind w:left="20"/>
                      <w:rPr>
                        <w:rFonts w:ascii="Trebuchet MS"/>
                        <w:b/>
                        <w:sz w:val="19"/>
                      </w:rPr>
                    </w:pPr>
                    <w:r>
                      <w:rPr>
                        <w:rFonts w:ascii="Trebuchet MS"/>
                        <w:b/>
                        <w:color w:val="000080"/>
                        <w:sz w:val="24"/>
                      </w:rPr>
                      <w:t>NHS G</w:t>
                    </w:r>
                    <w:r>
                      <w:rPr>
                        <w:rFonts w:ascii="Trebuchet MS"/>
                        <w:b/>
                        <w:color w:val="000080"/>
                        <w:sz w:val="19"/>
                      </w:rPr>
                      <w:t xml:space="preserve">REATER </w:t>
                    </w:r>
                    <w:r>
                      <w:rPr>
                        <w:rFonts w:ascii="Trebuchet MS"/>
                        <w:b/>
                        <w:color w:val="000080"/>
                        <w:sz w:val="24"/>
                      </w:rPr>
                      <w:t>G</w:t>
                    </w:r>
                    <w:r>
                      <w:rPr>
                        <w:rFonts w:ascii="Trebuchet MS"/>
                        <w:b/>
                        <w:color w:val="000080"/>
                        <w:sz w:val="19"/>
                      </w:rPr>
                      <w:t xml:space="preserve">LASGOW AND </w:t>
                    </w:r>
                    <w:r>
                      <w:rPr>
                        <w:rFonts w:ascii="Trebuchet MS"/>
                        <w:b/>
                        <w:color w:val="000080"/>
                        <w:sz w:val="24"/>
                      </w:rPr>
                      <w:t>C</w:t>
                    </w:r>
                    <w:r>
                      <w:rPr>
                        <w:rFonts w:ascii="Trebuchet MS"/>
                        <w:b/>
                        <w:color w:val="000080"/>
                        <w:sz w:val="19"/>
                      </w:rPr>
                      <w:t>LYDE</w:t>
                    </w:r>
                  </w:p>
                  <w:p w14:paraId="0C8DD2D2" w14:textId="77777777" w:rsidR="007058AA" w:rsidRDefault="007058AA">
                    <w:pPr>
                      <w:ind w:left="20"/>
                      <w:rPr>
                        <w:rFonts w:ascii="Trebuchet MS"/>
                        <w:b/>
                        <w:sz w:val="19"/>
                      </w:rPr>
                    </w:pPr>
                    <w:r>
                      <w:rPr>
                        <w:rFonts w:ascii="Trebuchet MS"/>
                        <w:b/>
                        <w:color w:val="000080"/>
                        <w:sz w:val="24"/>
                      </w:rPr>
                      <w:t>P</w:t>
                    </w:r>
                    <w:r>
                      <w:rPr>
                        <w:rFonts w:ascii="Trebuchet MS"/>
                        <w:b/>
                        <w:color w:val="000080"/>
                        <w:sz w:val="19"/>
                      </w:rPr>
                      <w:t xml:space="preserve">OLICIES </w:t>
                    </w:r>
                    <w:r>
                      <w:rPr>
                        <w:rFonts w:ascii="Trebuchet MS"/>
                        <w:b/>
                        <w:color w:val="000080"/>
                        <w:sz w:val="24"/>
                      </w:rPr>
                      <w:t>R</w:t>
                    </w:r>
                    <w:r>
                      <w:rPr>
                        <w:rFonts w:ascii="Trebuchet MS"/>
                        <w:b/>
                        <w:color w:val="000080"/>
                        <w:sz w:val="19"/>
                      </w:rPr>
                      <w:t xml:space="preserve">ELATING TO THE </w:t>
                    </w:r>
                    <w:r>
                      <w:rPr>
                        <w:rFonts w:ascii="Trebuchet MS"/>
                        <w:b/>
                        <w:color w:val="000080"/>
                        <w:sz w:val="24"/>
                      </w:rPr>
                      <w:t>M</w:t>
                    </w:r>
                    <w:r>
                      <w:rPr>
                        <w:rFonts w:ascii="Trebuchet MS"/>
                        <w:b/>
                        <w:color w:val="000080"/>
                        <w:sz w:val="19"/>
                      </w:rPr>
                      <w:t xml:space="preserve">ANAGEMENT OF </w:t>
                    </w:r>
                    <w:r>
                      <w:rPr>
                        <w:rFonts w:ascii="Trebuchet MS"/>
                        <w:b/>
                        <w:color w:val="000080"/>
                        <w:sz w:val="24"/>
                      </w:rPr>
                      <w:t>M</w:t>
                    </w:r>
                    <w:r>
                      <w:rPr>
                        <w:rFonts w:ascii="Trebuchet MS"/>
                        <w:b/>
                        <w:color w:val="000080"/>
                        <w:sz w:val="19"/>
                      </w:rPr>
                      <w:t>EDICINES</w:t>
                    </w:r>
                  </w:p>
                  <w:p w14:paraId="0C8DD2D3" w14:textId="77777777" w:rsidR="007058AA" w:rsidRDefault="007058AA">
                    <w:pPr>
                      <w:spacing w:before="92"/>
                      <w:ind w:left="20"/>
                      <w:rPr>
                        <w:b/>
                        <w:sz w:val="20"/>
                      </w:rPr>
                    </w:pPr>
                    <w:r>
                      <w:rPr>
                        <w:b/>
                        <w:sz w:val="20"/>
                      </w:rPr>
                      <w:t>SECTION 2: AREA DRUG AND THERAPEUTICS COMMITTEE AND SUBCOMMITTEES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D1CB" w14:textId="77777777" w:rsidR="007058AA" w:rsidRDefault="00705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36795"/>
    <w:multiLevelType w:val="hybridMultilevel"/>
    <w:tmpl w:val="11265328"/>
    <w:lvl w:ilvl="0" w:tplc="AD6A4B2A">
      <w:numFmt w:val="bullet"/>
      <w:lvlText w:val=""/>
      <w:lvlJc w:val="left"/>
      <w:pPr>
        <w:ind w:left="472" w:hanging="360"/>
      </w:pPr>
      <w:rPr>
        <w:rFonts w:ascii="Symbol" w:eastAsia="Symbol" w:hAnsi="Symbol" w:cs="Symbol" w:hint="default"/>
        <w:w w:val="99"/>
        <w:sz w:val="20"/>
        <w:szCs w:val="20"/>
        <w:lang w:val="en-GB" w:eastAsia="en-GB" w:bidi="en-GB"/>
      </w:rPr>
    </w:lvl>
    <w:lvl w:ilvl="1" w:tplc="16FE6740">
      <w:numFmt w:val="bullet"/>
      <w:lvlText w:val="o"/>
      <w:lvlJc w:val="left"/>
      <w:pPr>
        <w:ind w:left="1192" w:hanging="360"/>
      </w:pPr>
      <w:rPr>
        <w:rFonts w:ascii="Courier New" w:eastAsia="Courier New" w:hAnsi="Courier New" w:cs="Courier New" w:hint="default"/>
        <w:w w:val="99"/>
        <w:sz w:val="20"/>
        <w:szCs w:val="20"/>
        <w:lang w:val="en-GB" w:eastAsia="en-GB" w:bidi="en-GB"/>
      </w:rPr>
    </w:lvl>
    <w:lvl w:ilvl="2" w:tplc="997CBCF2">
      <w:numFmt w:val="bullet"/>
      <w:lvlText w:val="•"/>
      <w:lvlJc w:val="left"/>
      <w:pPr>
        <w:ind w:left="2229" w:hanging="360"/>
      </w:pPr>
      <w:rPr>
        <w:rFonts w:hint="default"/>
        <w:lang w:val="en-GB" w:eastAsia="en-GB" w:bidi="en-GB"/>
      </w:rPr>
    </w:lvl>
    <w:lvl w:ilvl="3" w:tplc="10DAF8CA">
      <w:numFmt w:val="bullet"/>
      <w:lvlText w:val="•"/>
      <w:lvlJc w:val="left"/>
      <w:pPr>
        <w:ind w:left="3259" w:hanging="360"/>
      </w:pPr>
      <w:rPr>
        <w:rFonts w:hint="default"/>
        <w:lang w:val="en-GB" w:eastAsia="en-GB" w:bidi="en-GB"/>
      </w:rPr>
    </w:lvl>
    <w:lvl w:ilvl="4" w:tplc="EF308E4A">
      <w:numFmt w:val="bullet"/>
      <w:lvlText w:val="•"/>
      <w:lvlJc w:val="left"/>
      <w:pPr>
        <w:ind w:left="4288" w:hanging="360"/>
      </w:pPr>
      <w:rPr>
        <w:rFonts w:hint="default"/>
        <w:lang w:val="en-GB" w:eastAsia="en-GB" w:bidi="en-GB"/>
      </w:rPr>
    </w:lvl>
    <w:lvl w:ilvl="5" w:tplc="42948784">
      <w:numFmt w:val="bullet"/>
      <w:lvlText w:val="•"/>
      <w:lvlJc w:val="left"/>
      <w:pPr>
        <w:ind w:left="5318" w:hanging="360"/>
      </w:pPr>
      <w:rPr>
        <w:rFonts w:hint="default"/>
        <w:lang w:val="en-GB" w:eastAsia="en-GB" w:bidi="en-GB"/>
      </w:rPr>
    </w:lvl>
    <w:lvl w:ilvl="6" w:tplc="3AB4951A">
      <w:numFmt w:val="bullet"/>
      <w:lvlText w:val="•"/>
      <w:lvlJc w:val="left"/>
      <w:pPr>
        <w:ind w:left="6348" w:hanging="360"/>
      </w:pPr>
      <w:rPr>
        <w:rFonts w:hint="default"/>
        <w:lang w:val="en-GB" w:eastAsia="en-GB" w:bidi="en-GB"/>
      </w:rPr>
    </w:lvl>
    <w:lvl w:ilvl="7" w:tplc="8BB2A364">
      <w:numFmt w:val="bullet"/>
      <w:lvlText w:val="•"/>
      <w:lvlJc w:val="left"/>
      <w:pPr>
        <w:ind w:left="7377" w:hanging="360"/>
      </w:pPr>
      <w:rPr>
        <w:rFonts w:hint="default"/>
        <w:lang w:val="en-GB" w:eastAsia="en-GB" w:bidi="en-GB"/>
      </w:rPr>
    </w:lvl>
    <w:lvl w:ilvl="8" w:tplc="A8F2DDF0">
      <w:numFmt w:val="bullet"/>
      <w:lvlText w:val="•"/>
      <w:lvlJc w:val="left"/>
      <w:pPr>
        <w:ind w:left="8407" w:hanging="360"/>
      </w:pPr>
      <w:rPr>
        <w:rFonts w:hint="default"/>
        <w:lang w:val="en-GB" w:eastAsia="en-GB" w:bidi="en-GB"/>
      </w:rPr>
    </w:lvl>
  </w:abstractNum>
  <w:num w:numId="1" w16cid:durableId="153264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F3"/>
    <w:rsid w:val="000039FD"/>
    <w:rsid w:val="003C27EF"/>
    <w:rsid w:val="00484790"/>
    <w:rsid w:val="00485D66"/>
    <w:rsid w:val="005B3AB2"/>
    <w:rsid w:val="005B711E"/>
    <w:rsid w:val="005E1ABB"/>
    <w:rsid w:val="005E260F"/>
    <w:rsid w:val="005F060F"/>
    <w:rsid w:val="005F41AE"/>
    <w:rsid w:val="007058AA"/>
    <w:rsid w:val="00773EF3"/>
    <w:rsid w:val="008476C9"/>
    <w:rsid w:val="009F3DE9"/>
    <w:rsid w:val="00A670E0"/>
    <w:rsid w:val="00A77A6B"/>
    <w:rsid w:val="00B265E1"/>
    <w:rsid w:val="00B53859"/>
    <w:rsid w:val="00B605EE"/>
    <w:rsid w:val="00BC4D8E"/>
    <w:rsid w:val="00BD12E0"/>
    <w:rsid w:val="00C81903"/>
    <w:rsid w:val="00D40DC5"/>
    <w:rsid w:val="00D71E02"/>
    <w:rsid w:val="00D87BF5"/>
    <w:rsid w:val="00DC3C24"/>
    <w:rsid w:val="00E26EB5"/>
    <w:rsid w:val="00E96B13"/>
    <w:rsid w:val="00F33E23"/>
    <w:rsid w:val="00F411DA"/>
    <w:rsid w:val="4C5F5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DD295"/>
  <w15:docId w15:val="{B255E25C-C863-41F5-9F6E-8D4A8A24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en-GB" w:eastAsia="en-GB" w:bidi="en-GB"/>
    </w:rPr>
  </w:style>
  <w:style w:type="paragraph" w:styleId="Heading1">
    <w:name w:val="heading 1"/>
    <w:basedOn w:val="Normal"/>
    <w:uiPriority w:val="1"/>
    <w:qFormat/>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hanging="360"/>
    </w:pPr>
    <w:rPr>
      <w:sz w:val="20"/>
      <w:szCs w:val="20"/>
    </w:rPr>
  </w:style>
  <w:style w:type="paragraph" w:styleId="ListParagraph">
    <w:name w:val="List Paragraph"/>
    <w:basedOn w:val="Normal"/>
    <w:uiPriority w:val="1"/>
    <w:qFormat/>
    <w:pPr>
      <w:spacing w:line="242" w:lineRule="exact"/>
      <w:ind w:left="47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6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EB5"/>
    <w:rPr>
      <w:rFonts w:ascii="Segoe UI" w:eastAsia="Tahoma" w:hAnsi="Segoe UI" w:cs="Segoe UI"/>
      <w:sz w:val="18"/>
      <w:szCs w:val="18"/>
      <w:lang w:val="en-GB" w:eastAsia="en-GB" w:bidi="en-GB"/>
    </w:rPr>
  </w:style>
  <w:style w:type="paragraph" w:styleId="Header">
    <w:name w:val="header"/>
    <w:basedOn w:val="Normal"/>
    <w:link w:val="HeaderChar"/>
    <w:uiPriority w:val="99"/>
    <w:unhideWhenUsed/>
    <w:rsid w:val="008476C9"/>
    <w:pPr>
      <w:tabs>
        <w:tab w:val="center" w:pos="4513"/>
        <w:tab w:val="right" w:pos="9026"/>
      </w:tabs>
    </w:pPr>
  </w:style>
  <w:style w:type="character" w:customStyle="1" w:styleId="HeaderChar">
    <w:name w:val="Header Char"/>
    <w:basedOn w:val="DefaultParagraphFont"/>
    <w:link w:val="Header"/>
    <w:uiPriority w:val="99"/>
    <w:rsid w:val="008476C9"/>
    <w:rPr>
      <w:rFonts w:ascii="Tahoma" w:eastAsia="Tahoma" w:hAnsi="Tahoma" w:cs="Tahoma"/>
      <w:lang w:val="en-GB" w:eastAsia="en-GB" w:bidi="en-GB"/>
    </w:rPr>
  </w:style>
  <w:style w:type="paragraph" w:styleId="Footer">
    <w:name w:val="footer"/>
    <w:basedOn w:val="Normal"/>
    <w:link w:val="FooterChar"/>
    <w:uiPriority w:val="99"/>
    <w:unhideWhenUsed/>
    <w:rsid w:val="008476C9"/>
    <w:pPr>
      <w:tabs>
        <w:tab w:val="center" w:pos="4513"/>
        <w:tab w:val="right" w:pos="9026"/>
      </w:tabs>
    </w:pPr>
  </w:style>
  <w:style w:type="character" w:customStyle="1" w:styleId="FooterChar">
    <w:name w:val="Footer Char"/>
    <w:basedOn w:val="DefaultParagraphFont"/>
    <w:link w:val="Footer"/>
    <w:uiPriority w:val="99"/>
    <w:rsid w:val="008476C9"/>
    <w:rPr>
      <w:rFonts w:ascii="Tahoma" w:eastAsia="Tahoma" w:hAnsi="Tahoma" w:cs="Tahom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B78C09654ED458B3CDC2FD38AE910" ma:contentTypeVersion="6" ma:contentTypeDescription="Create a new document." ma:contentTypeScope="" ma:versionID="691137e38f875a033298da3dec80390b">
  <xsd:schema xmlns:xsd="http://www.w3.org/2001/XMLSchema" xmlns:xs="http://www.w3.org/2001/XMLSchema" xmlns:p="http://schemas.microsoft.com/office/2006/metadata/properties" xmlns:ns2="5c114191-f9ed-4ea2-beb8-73bda4add388" xmlns:ns3="d0f5d3c9-0323-4a2b-9909-21985344e446" targetNamespace="http://schemas.microsoft.com/office/2006/metadata/properties" ma:root="true" ma:fieldsID="2409b2c374330ac6fef586f38e6336d4" ns2:_="" ns3:_="">
    <xsd:import namespace="5c114191-f9ed-4ea2-beb8-73bda4add388"/>
    <xsd:import namespace="d0f5d3c9-0323-4a2b-9909-21985344e4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14191-f9ed-4ea2-beb8-73bda4add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d3c9-0323-4a2b-9909-21985344e4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BC351-D6B6-4243-A54D-1F848E8F4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A39F14-CCC2-4E72-AD30-8A72900B4F6A}">
  <ds:schemaRefs>
    <ds:schemaRef ds:uri="http://schemas.microsoft.com/sharepoint/v3/contenttype/forms"/>
  </ds:schemaRefs>
</ds:datastoreItem>
</file>

<file path=customXml/itemProps3.xml><?xml version="1.0" encoding="utf-8"?>
<ds:datastoreItem xmlns:ds="http://schemas.openxmlformats.org/officeDocument/2006/customXml" ds:itemID="{492FC0AC-1F4E-42A2-B544-F3CAF00B6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14191-f9ed-4ea2-beb8-73bda4add388"/>
    <ds:schemaRef ds:uri="d0f5d3c9-0323-4a2b-9909-21985344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Company>NHS Greater Glasgow &amp; Clyde</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Roy A. Foot</dc:creator>
  <cp:lastModifiedBy>Greschner, Kathrin</cp:lastModifiedBy>
  <cp:revision>2</cp:revision>
  <dcterms:created xsi:type="dcterms:W3CDTF">2025-03-03T08:30:00Z</dcterms:created>
  <dcterms:modified xsi:type="dcterms:W3CDTF">2025-03-03T08:30:00Z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Office Word 2007</vt:lpwstr>
  </property>
  <property fmtid="{D5CDD505-2E9C-101B-9397-08002B2CF9AE}" pid="4" name="LastSaved">
    <vt:filetime>2024-04-24T00:00:00Z</vt:filetime>
  </property>
  <property fmtid="{D5CDD505-2E9C-101B-9397-08002B2CF9AE}" pid="5" name="ContentTypeId">
    <vt:lpwstr>0x0101006A5B78C09654ED458B3CDC2FD38AE910</vt:lpwstr>
  </property>
</Properties>
</file>