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4F3A" w14:textId="466D606B" w:rsidR="009B13E9" w:rsidRPr="008E1B25" w:rsidRDefault="009B13E9" w:rsidP="009B13E9">
      <w:pPr>
        <w:jc w:val="both"/>
        <w:rPr>
          <w:b/>
          <w:sz w:val="24"/>
          <w:szCs w:val="24"/>
        </w:rPr>
      </w:pPr>
      <w:r w:rsidRPr="008E1B25">
        <w:rPr>
          <w:b/>
          <w:sz w:val="24"/>
          <w:szCs w:val="24"/>
        </w:rPr>
        <w:t xml:space="preserve">NHSGGC </w:t>
      </w:r>
      <w:r>
        <w:rPr>
          <w:b/>
          <w:sz w:val="24"/>
          <w:szCs w:val="24"/>
        </w:rPr>
        <w:t>Older People’s Service:</w:t>
      </w:r>
      <w:r w:rsidRPr="008E1B25">
        <w:rPr>
          <w:b/>
          <w:sz w:val="24"/>
          <w:szCs w:val="24"/>
        </w:rPr>
        <w:t xml:space="preserve">   </w:t>
      </w:r>
    </w:p>
    <w:p w14:paraId="253850A5" w14:textId="7E535CF2" w:rsidR="009B13E9" w:rsidRDefault="009B13E9" w:rsidP="0098566B">
      <w:pPr>
        <w:tabs>
          <w:tab w:val="left" w:pos="9210"/>
        </w:tabs>
        <w:jc w:val="both"/>
        <w:rPr>
          <w:b/>
          <w:sz w:val="24"/>
          <w:szCs w:val="24"/>
        </w:rPr>
      </w:pPr>
      <w:r w:rsidRPr="008E1B25">
        <w:rPr>
          <w:b/>
          <w:sz w:val="24"/>
          <w:szCs w:val="24"/>
        </w:rPr>
        <w:t xml:space="preserve">Authorised NCIII List </w:t>
      </w:r>
      <w:r>
        <w:rPr>
          <w:b/>
          <w:sz w:val="24"/>
          <w:szCs w:val="24"/>
        </w:rPr>
        <w:t>for Older People’s Service / Neurosciences:</w:t>
      </w:r>
      <w:r w:rsidR="0098566B">
        <w:rPr>
          <w:b/>
          <w:sz w:val="24"/>
          <w:szCs w:val="24"/>
        </w:rPr>
        <w:tab/>
      </w:r>
    </w:p>
    <w:p w14:paraId="27B3C000" w14:textId="3F60DBB8" w:rsidR="0098566B" w:rsidRPr="008E1B25" w:rsidRDefault="007D391A" w:rsidP="0098566B">
      <w:pPr>
        <w:tabs>
          <w:tab w:val="left" w:pos="9210"/>
        </w:tabs>
        <w:jc w:val="both"/>
        <w:rPr>
          <w:b/>
          <w:sz w:val="24"/>
          <w:szCs w:val="24"/>
        </w:rPr>
      </w:pPr>
      <w:r w:rsidRPr="007D391A">
        <w:rPr>
          <w:b/>
          <w:sz w:val="24"/>
          <w:szCs w:val="24"/>
        </w:rPr>
        <w:t>A Phase 2, Randomized, Double-blind, Placebo-controlled Study to Evaluate the Efficacy, Safety, Tolerability, and Pharmacodynamics of Intrathecally Administered ALN-APP in Patients with Cerebral Amyloid Angiopathy (CAA)</w:t>
      </w:r>
      <w:r w:rsidR="00DB29BA">
        <w:rPr>
          <w:b/>
          <w:sz w:val="24"/>
          <w:szCs w:val="24"/>
        </w:rPr>
        <w:t>, updated 24.06.2026:</w:t>
      </w:r>
    </w:p>
    <w:tbl>
      <w:tblPr>
        <w:tblStyle w:val="TableGrid"/>
        <w:tblW w:w="160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144"/>
        <w:gridCol w:w="1144"/>
        <w:gridCol w:w="1144"/>
        <w:gridCol w:w="1145"/>
        <w:gridCol w:w="1144"/>
        <w:gridCol w:w="1144"/>
        <w:gridCol w:w="1145"/>
        <w:gridCol w:w="1144"/>
        <w:gridCol w:w="1144"/>
        <w:gridCol w:w="1144"/>
        <w:gridCol w:w="1145"/>
        <w:gridCol w:w="1144"/>
        <w:gridCol w:w="1144"/>
        <w:gridCol w:w="1145"/>
      </w:tblGrid>
      <w:tr w:rsidR="009B13E9" w:rsidRPr="00B0376B" w14:paraId="6EB96051" w14:textId="77777777" w:rsidTr="00AF16EA"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7C7A850E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>Department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034F765B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Designated </w:t>
            </w:r>
            <w:r>
              <w:rPr>
                <w:b/>
                <w:sz w:val="16"/>
                <w:szCs w:val="16"/>
              </w:rPr>
              <w:t>Lead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1A7C35BC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Nominated </w:t>
            </w:r>
            <w:r w:rsidRPr="00B0376B">
              <w:rPr>
                <w:b/>
                <w:sz w:val="16"/>
                <w:szCs w:val="16"/>
              </w:rPr>
              <w:t xml:space="preserve">Pharmacy Lead(s)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33CCCC"/>
          </w:tcPr>
          <w:p w14:paraId="2A263B60" w14:textId="77777777" w:rsidR="009B13E9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Designated </w:t>
            </w:r>
            <w:r>
              <w:rPr>
                <w:b/>
                <w:sz w:val="16"/>
                <w:szCs w:val="16"/>
              </w:rPr>
              <w:t xml:space="preserve">Contacts within </w:t>
            </w:r>
          </w:p>
          <w:p w14:paraId="17C0A6B2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On-Site Pharmacy Department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54C7C5D1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Nominated </w:t>
            </w:r>
            <w:r w:rsidRPr="00B0376B">
              <w:rPr>
                <w:b/>
                <w:sz w:val="16"/>
                <w:szCs w:val="16"/>
              </w:rPr>
              <w:t>Nursing Lead(s)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0EFCC3E3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NCIIIs Approved for Use 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33CCCC"/>
          </w:tcPr>
          <w:p w14:paraId="11F39098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Indication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47FEC261" w14:textId="77777777" w:rsidR="009B13E9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Licensed Status</w:t>
            </w:r>
          </w:p>
          <w:p w14:paraId="1373CEB2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LM /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sz w:val="16"/>
                    <w:szCs w:val="16"/>
                  </w:rPr>
                  <w:t>ULM</w:t>
                </w:r>
              </w:smartTag>
            </w:smartTag>
            <w:r>
              <w:rPr>
                <w:b/>
                <w:sz w:val="16"/>
                <w:szCs w:val="16"/>
              </w:rPr>
              <w:t xml:space="preserve"> / LM but unlicensed indication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5CCD32C4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Aseptic </w:t>
            </w:r>
            <w:r w:rsidRPr="00305BB1">
              <w:rPr>
                <w:b/>
                <w:sz w:val="15"/>
                <w:szCs w:val="15"/>
              </w:rPr>
              <w:t>Manipulation</w:t>
            </w:r>
            <w:r w:rsidRPr="00B0376B">
              <w:rPr>
                <w:b/>
                <w:sz w:val="16"/>
                <w:szCs w:val="16"/>
              </w:rPr>
              <w:t>/</w:t>
            </w:r>
            <w:r w:rsidRPr="00305BB1">
              <w:rPr>
                <w:b/>
                <w:sz w:val="15"/>
                <w:szCs w:val="15"/>
              </w:rPr>
              <w:t>Preparation</w:t>
            </w:r>
            <w:r w:rsidRPr="00B0376B">
              <w:rPr>
                <w:b/>
                <w:sz w:val="16"/>
                <w:szCs w:val="16"/>
              </w:rPr>
              <w:t xml:space="preserve"> Required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47217A92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>Storage in Clinical Area Authorised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33CCCC"/>
          </w:tcPr>
          <w:p w14:paraId="6A68060F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Approved </w:t>
            </w:r>
            <w:smartTag w:uri="urn:schemas-microsoft-com:office:smarttags" w:element="place">
              <w:smartTag w:uri="urn:schemas-microsoft-com:office:smarttags" w:element="PlaceName">
                <w:r w:rsidRPr="00B0376B">
                  <w:rPr>
                    <w:b/>
                    <w:sz w:val="16"/>
                    <w:szCs w:val="16"/>
                  </w:rPr>
                  <w:t>Dose</w:t>
                </w:r>
              </w:smartTag>
              <w:r w:rsidRPr="00B0376B">
                <w:rPr>
                  <w:b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B0376B">
                  <w:rPr>
                    <w:b/>
                    <w:sz w:val="16"/>
                    <w:szCs w:val="16"/>
                  </w:rPr>
                  <w:t>Range</w:t>
                </w:r>
              </w:smartTag>
            </w:smartTag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33BD512E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Upper Limit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33CCCC"/>
          </w:tcPr>
          <w:p w14:paraId="00E0227D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>Information Location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33CCCC"/>
          </w:tcPr>
          <w:p w14:paraId="3197C18B" w14:textId="77777777" w:rsidR="009B13E9" w:rsidRDefault="009B13E9" w:rsidP="00AF16EA">
            <w:pPr>
              <w:rPr>
                <w:b/>
                <w:sz w:val="16"/>
                <w:szCs w:val="16"/>
              </w:rPr>
            </w:pPr>
            <w:r w:rsidRPr="00B0376B">
              <w:rPr>
                <w:b/>
                <w:sz w:val="16"/>
                <w:szCs w:val="16"/>
              </w:rPr>
              <w:t xml:space="preserve">Location of Intralipid for </w:t>
            </w:r>
            <w:r>
              <w:rPr>
                <w:b/>
                <w:sz w:val="16"/>
                <w:szCs w:val="16"/>
              </w:rPr>
              <w:t>Potential LA Toxicity</w:t>
            </w:r>
          </w:p>
          <w:p w14:paraId="25E8CAD0" w14:textId="77777777" w:rsidR="009B13E9" w:rsidRPr="00B0376B" w:rsidRDefault="009B13E9" w:rsidP="00AF16EA">
            <w:pPr>
              <w:rPr>
                <w:b/>
                <w:sz w:val="16"/>
                <w:szCs w:val="16"/>
              </w:rPr>
            </w:pPr>
          </w:p>
        </w:tc>
      </w:tr>
      <w:tr w:rsidR="009B13E9" w:rsidRPr="00237657" w14:paraId="4013E81F" w14:textId="77777777" w:rsidTr="00AF16EA">
        <w:trPr>
          <w:trHeight w:val="1275"/>
        </w:trPr>
        <w:tc>
          <w:tcPr>
            <w:tcW w:w="1144" w:type="dxa"/>
          </w:tcPr>
          <w:p w14:paraId="58B1084F" w14:textId="77777777" w:rsidR="009B13E9" w:rsidRPr="002014BC" w:rsidRDefault="009B13E9" w:rsidP="00AF16EA">
            <w:pPr>
              <w:rPr>
                <w:sz w:val="16"/>
                <w:szCs w:val="16"/>
              </w:rPr>
            </w:pPr>
            <w:r w:rsidRPr="002014BC">
              <w:rPr>
                <w:sz w:val="16"/>
                <w:szCs w:val="16"/>
              </w:rPr>
              <w:t>GGC Stroke</w:t>
            </w:r>
          </w:p>
          <w:p w14:paraId="1A98B11E" w14:textId="77777777" w:rsidR="009B13E9" w:rsidRPr="002014BC" w:rsidRDefault="009B13E9" w:rsidP="00AF16EA">
            <w:pPr>
              <w:rPr>
                <w:sz w:val="16"/>
                <w:szCs w:val="16"/>
              </w:rPr>
            </w:pPr>
            <w:r w:rsidRPr="002014BC">
              <w:rPr>
                <w:sz w:val="16"/>
                <w:szCs w:val="16"/>
              </w:rPr>
              <w:t>/ Neurology /</w:t>
            </w:r>
          </w:p>
          <w:p w14:paraId="6ECF8D62" w14:textId="77777777" w:rsidR="009B13E9" w:rsidRPr="002014BC" w:rsidRDefault="009B13E9" w:rsidP="00AF16EA">
            <w:pPr>
              <w:rPr>
                <w:sz w:val="16"/>
                <w:szCs w:val="16"/>
              </w:rPr>
            </w:pPr>
            <w:r w:rsidRPr="002014BC">
              <w:rPr>
                <w:sz w:val="16"/>
                <w:szCs w:val="16"/>
              </w:rPr>
              <w:t>Neuro-</w:t>
            </w:r>
          </w:p>
          <w:p w14:paraId="2B6FDF5D" w14:textId="77777777" w:rsidR="009B13E9" w:rsidRPr="002014BC" w:rsidRDefault="009B13E9" w:rsidP="00AF16EA">
            <w:pPr>
              <w:rPr>
                <w:sz w:val="16"/>
                <w:szCs w:val="16"/>
              </w:rPr>
            </w:pPr>
            <w:r w:rsidRPr="002014BC">
              <w:rPr>
                <w:sz w:val="16"/>
                <w:szCs w:val="16"/>
              </w:rPr>
              <w:t>surgery</w:t>
            </w:r>
          </w:p>
          <w:p w14:paraId="7DD8C8E0" w14:textId="77777777" w:rsidR="009B13E9" w:rsidRPr="00660F1E" w:rsidRDefault="009B13E9" w:rsidP="00AF16E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4" w:type="dxa"/>
          </w:tcPr>
          <w:p w14:paraId="009F2E44" w14:textId="77777777" w:rsidR="009B13E9" w:rsidRDefault="009B13E9" w:rsidP="00AF16EA">
            <w:pPr>
              <w:rPr>
                <w:sz w:val="16"/>
                <w:szCs w:val="16"/>
              </w:rPr>
            </w:pPr>
            <w:r w:rsidRPr="002014BC">
              <w:rPr>
                <w:sz w:val="16"/>
                <w:szCs w:val="16"/>
              </w:rPr>
              <w:t xml:space="preserve">Prof Keith Muir (also PI for Study) </w:t>
            </w:r>
          </w:p>
          <w:p w14:paraId="75BEA7F6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E3E9097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Deputies (for PI role):</w:t>
            </w:r>
          </w:p>
          <w:p w14:paraId="313DB86A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 Amith Sitaram and </w:t>
            </w:r>
          </w:p>
          <w:p w14:paraId="27D87FE5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 </w:t>
            </w:r>
            <w:proofErr w:type="spellStart"/>
            <w:r>
              <w:rPr>
                <w:sz w:val="16"/>
                <w:szCs w:val="16"/>
              </w:rPr>
              <w:t>Xuya</w:t>
            </w:r>
            <w:proofErr w:type="spellEnd"/>
            <w:r>
              <w:rPr>
                <w:sz w:val="16"/>
                <w:szCs w:val="16"/>
              </w:rPr>
              <w:t xml:space="preserve"> Huang</w:t>
            </w:r>
          </w:p>
          <w:p w14:paraId="37AF2F50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6B6CF9A" w14:textId="77777777" w:rsidR="009B13E9" w:rsidRDefault="009B13E9" w:rsidP="00AF16EA">
            <w:pPr>
              <w:rPr>
                <w:sz w:val="16"/>
                <w:szCs w:val="16"/>
              </w:rPr>
            </w:pPr>
            <w:r w:rsidRPr="00752575">
              <w:rPr>
                <w:sz w:val="15"/>
                <w:szCs w:val="15"/>
              </w:rPr>
              <w:t xml:space="preserve">Administered </w:t>
            </w:r>
            <w:r w:rsidRPr="002014BC">
              <w:rPr>
                <w:sz w:val="16"/>
                <w:szCs w:val="16"/>
              </w:rPr>
              <w:t xml:space="preserve">by Dr Chris Hawthorne </w:t>
            </w:r>
          </w:p>
          <w:p w14:paraId="3E4721FC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49EF8E9F" w14:textId="77777777" w:rsidR="009B13E9" w:rsidRDefault="009B13E9" w:rsidP="00AF16EA">
            <w:pPr>
              <w:rPr>
                <w:sz w:val="14"/>
                <w:szCs w:val="14"/>
              </w:rPr>
            </w:pPr>
            <w:r w:rsidRPr="002014BC">
              <w:rPr>
                <w:sz w:val="16"/>
                <w:szCs w:val="16"/>
              </w:rPr>
              <w:t>Deputy</w:t>
            </w:r>
            <w:r>
              <w:rPr>
                <w:sz w:val="16"/>
                <w:szCs w:val="16"/>
              </w:rPr>
              <w:t xml:space="preserve"> for </w:t>
            </w:r>
            <w:r w:rsidRPr="00752575">
              <w:rPr>
                <w:sz w:val="14"/>
                <w:szCs w:val="14"/>
              </w:rPr>
              <w:t>administration:</w:t>
            </w:r>
          </w:p>
          <w:p w14:paraId="063F4DF2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 Louis Chalmers </w:t>
            </w:r>
          </w:p>
        </w:tc>
        <w:tc>
          <w:tcPr>
            <w:tcW w:w="1144" w:type="dxa"/>
          </w:tcPr>
          <w:p w14:paraId="459DEAC5" w14:textId="77777777" w:rsidR="009B13E9" w:rsidRDefault="009B13E9" w:rsidP="00AF16EA">
            <w:pPr>
              <w:rPr>
                <w:sz w:val="16"/>
                <w:szCs w:val="16"/>
              </w:rPr>
            </w:pPr>
            <w:r w:rsidRPr="00752575">
              <w:rPr>
                <w:sz w:val="16"/>
                <w:szCs w:val="16"/>
              </w:rPr>
              <w:t>Elena Bichir Senior Pharmacist Clinical Trials</w:t>
            </w:r>
          </w:p>
          <w:p w14:paraId="564467B3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194B1998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Deputies:</w:t>
            </w:r>
          </w:p>
          <w:p w14:paraId="71218E58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Maria Nygren and Liam Smith</w:t>
            </w:r>
          </w:p>
        </w:tc>
        <w:tc>
          <w:tcPr>
            <w:tcW w:w="1145" w:type="dxa"/>
          </w:tcPr>
          <w:p w14:paraId="2F5EB3AA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Scott Nicol</w:t>
            </w:r>
            <w:r w:rsidRPr="00660F1E">
              <w:rPr>
                <w:sz w:val="16"/>
                <w:szCs w:val="16"/>
              </w:rPr>
              <w:t>, Aseptic Accountable Pharmacist</w:t>
            </w:r>
          </w:p>
        </w:tc>
        <w:tc>
          <w:tcPr>
            <w:tcW w:w="1144" w:type="dxa"/>
          </w:tcPr>
          <w:p w14:paraId="5F1F5799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Barbara McLaren / Karen Duffy Nurse Manager</w:t>
            </w:r>
          </w:p>
          <w:p w14:paraId="5070766D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057C1861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Deputy:</w:t>
            </w:r>
          </w:p>
          <w:p w14:paraId="04C0007B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Natalie Rodden</w:t>
            </w:r>
          </w:p>
          <w:p w14:paraId="54DF2DD9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Senior Research Nurse</w:t>
            </w:r>
          </w:p>
        </w:tc>
        <w:tc>
          <w:tcPr>
            <w:tcW w:w="1144" w:type="dxa"/>
            <w:shd w:val="clear" w:color="auto" w:fill="E6E6E6"/>
          </w:tcPr>
          <w:p w14:paraId="10EEBC65" w14:textId="77777777" w:rsidR="009B13E9" w:rsidRDefault="009B13E9" w:rsidP="00AF16EA">
            <w:pPr>
              <w:rPr>
                <w:sz w:val="16"/>
                <w:szCs w:val="16"/>
              </w:rPr>
            </w:pPr>
            <w:r w:rsidRPr="008E1B25">
              <w:rPr>
                <w:sz w:val="16"/>
                <w:szCs w:val="16"/>
              </w:rPr>
              <w:t xml:space="preserve">Phase 2, </w:t>
            </w:r>
            <w:proofErr w:type="spellStart"/>
            <w:r w:rsidRPr="008E1B25">
              <w:rPr>
                <w:sz w:val="16"/>
                <w:szCs w:val="16"/>
              </w:rPr>
              <w:t>RandomizedDouble</w:t>
            </w:r>
            <w:proofErr w:type="spellEnd"/>
            <w:r w:rsidRPr="008E1B25">
              <w:rPr>
                <w:sz w:val="16"/>
                <w:szCs w:val="16"/>
              </w:rPr>
              <w:t xml:space="preserve">-blind, Placebo-controlled Study to Evaluate the Efficacy, Safety, Tolerability, and Pharmacodynamics of Intrathecally </w:t>
            </w:r>
            <w:r w:rsidRPr="00752575">
              <w:rPr>
                <w:sz w:val="15"/>
                <w:szCs w:val="15"/>
              </w:rPr>
              <w:t>Administered</w:t>
            </w:r>
            <w:r w:rsidRPr="008E1B25">
              <w:rPr>
                <w:sz w:val="16"/>
                <w:szCs w:val="16"/>
              </w:rPr>
              <w:t xml:space="preserve"> ALN-APP in Patients with Cerebral Amyloid Angiopathy (CAA)</w:t>
            </w:r>
          </w:p>
          <w:p w14:paraId="31BE2B03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6784CE08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Study Drug: </w:t>
            </w:r>
          </w:p>
          <w:p w14:paraId="6CE0EEBB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ALN-APP-002 and Placebo</w:t>
            </w:r>
          </w:p>
          <w:p w14:paraId="0C33765F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D50C67F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R&amp;I Study Number:</w:t>
            </w:r>
          </w:p>
          <w:p w14:paraId="0EDBC185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GC24ST418</w:t>
            </w:r>
          </w:p>
          <w:p w14:paraId="1F9BB474" w14:textId="77777777" w:rsidR="009B13E9" w:rsidRPr="00660F1E" w:rsidRDefault="009B13E9" w:rsidP="00AF16EA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E6E6E6"/>
          </w:tcPr>
          <w:p w14:paraId="33669544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8E1B25">
              <w:rPr>
                <w:sz w:val="16"/>
                <w:szCs w:val="16"/>
              </w:rPr>
              <w:t>Cerebral Amyloid Angiopathy (CAA)</w:t>
            </w:r>
          </w:p>
        </w:tc>
        <w:tc>
          <w:tcPr>
            <w:tcW w:w="1144" w:type="dxa"/>
            <w:shd w:val="clear" w:color="auto" w:fill="E6E6E6"/>
          </w:tcPr>
          <w:p w14:paraId="0179245A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EE072D">
              <w:rPr>
                <w:sz w:val="14"/>
                <w:szCs w:val="14"/>
              </w:rPr>
              <w:t>Investigational</w:t>
            </w:r>
            <w:r>
              <w:rPr>
                <w:sz w:val="16"/>
                <w:szCs w:val="16"/>
              </w:rPr>
              <w:t xml:space="preserve"> Product</w:t>
            </w:r>
          </w:p>
        </w:tc>
        <w:tc>
          <w:tcPr>
            <w:tcW w:w="1144" w:type="dxa"/>
            <w:shd w:val="clear" w:color="auto" w:fill="E6E6E6"/>
          </w:tcPr>
          <w:p w14:paraId="1F745196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660F1E">
              <w:rPr>
                <w:sz w:val="16"/>
                <w:szCs w:val="16"/>
              </w:rPr>
              <w:t>Yes, made in pharmacy and ordered on named-patient basis on agreed request form.</w:t>
            </w:r>
          </w:p>
        </w:tc>
        <w:tc>
          <w:tcPr>
            <w:tcW w:w="1144" w:type="dxa"/>
            <w:shd w:val="clear" w:color="auto" w:fill="E6E6E6"/>
          </w:tcPr>
          <w:p w14:paraId="4C6AA682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660F1E">
              <w:rPr>
                <w:sz w:val="16"/>
                <w:szCs w:val="16"/>
              </w:rPr>
              <w:t xml:space="preserve">No - ordered on named patient basis from </w:t>
            </w:r>
            <w:r>
              <w:rPr>
                <w:sz w:val="16"/>
                <w:szCs w:val="16"/>
              </w:rPr>
              <w:t>Aseptic P</w:t>
            </w:r>
            <w:r w:rsidRPr="00660F1E">
              <w:rPr>
                <w:sz w:val="16"/>
                <w:szCs w:val="16"/>
              </w:rPr>
              <w:t>harmacy</w:t>
            </w:r>
            <w:r>
              <w:rPr>
                <w:sz w:val="16"/>
                <w:szCs w:val="16"/>
              </w:rPr>
              <w:t xml:space="preserve"> RHC</w:t>
            </w:r>
            <w:r w:rsidRPr="00660F1E">
              <w:rPr>
                <w:sz w:val="16"/>
                <w:szCs w:val="16"/>
              </w:rPr>
              <w:t>.</w:t>
            </w:r>
          </w:p>
        </w:tc>
        <w:tc>
          <w:tcPr>
            <w:tcW w:w="1145" w:type="dxa"/>
            <w:shd w:val="clear" w:color="auto" w:fill="E6E6E6"/>
          </w:tcPr>
          <w:p w14:paraId="3282A55A" w14:textId="5987576A" w:rsidR="009B13E9" w:rsidRDefault="00DB29BA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B13E9" w:rsidRPr="00266A38">
              <w:rPr>
                <w:sz w:val="16"/>
                <w:szCs w:val="16"/>
              </w:rPr>
              <w:t xml:space="preserve">mg administered as a 20ml volume / bolus over 2-3 minutes, once every 6 months as per study protocol (20ml CSF removed prior to </w:t>
            </w:r>
            <w:proofErr w:type="spellStart"/>
            <w:r w:rsidR="009B13E9" w:rsidRPr="00266A38">
              <w:rPr>
                <w:sz w:val="16"/>
                <w:szCs w:val="16"/>
              </w:rPr>
              <w:t>administrat</w:t>
            </w:r>
            <w:proofErr w:type="spellEnd"/>
            <w:r w:rsidR="009B13E9" w:rsidRPr="00266A38">
              <w:rPr>
                <w:sz w:val="16"/>
                <w:szCs w:val="16"/>
              </w:rPr>
              <w:t xml:space="preserve">-ion) 20ml volume / bolus over 2-3 minutes, once every 6 months (20ml CSF removed prior to </w:t>
            </w:r>
            <w:proofErr w:type="spellStart"/>
            <w:r w:rsidR="009B13E9" w:rsidRPr="00266A38">
              <w:rPr>
                <w:sz w:val="16"/>
                <w:szCs w:val="16"/>
              </w:rPr>
              <w:t>administrat</w:t>
            </w:r>
            <w:proofErr w:type="spellEnd"/>
            <w:r w:rsidR="009B13E9" w:rsidRPr="00266A38">
              <w:rPr>
                <w:sz w:val="16"/>
                <w:szCs w:val="16"/>
              </w:rPr>
              <w:t>-ion)</w:t>
            </w:r>
          </w:p>
          <w:p w14:paraId="590E40DD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12DB4FF4" w14:textId="1DFC45B7" w:rsidR="009B13E9" w:rsidRPr="00F10FEE" w:rsidRDefault="009B13E9" w:rsidP="00AF16E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E6E6E6"/>
          </w:tcPr>
          <w:p w14:paraId="02970C2D" w14:textId="6AB2F82E" w:rsidR="009B13E9" w:rsidRDefault="00DB29BA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9B13E9" w:rsidRPr="00266A38">
              <w:rPr>
                <w:sz w:val="16"/>
                <w:szCs w:val="16"/>
              </w:rPr>
              <w:t>mg every 6 months</w:t>
            </w:r>
          </w:p>
          <w:p w14:paraId="77BAC73A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379F4B5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08AD9F3F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07C2DF0D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9F39AD0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7186F407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614CA1E8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3EC3ABD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8964F5C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96F4913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D5330C6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6B82F1B8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19801F39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633A9F74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B04057F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4453C99B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D6A0B6F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48459025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FB7A7B8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33AA143D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1ED72C33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3FC7514E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5C8700B0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20CA6053" w14:textId="1929CA6F" w:rsidR="009B13E9" w:rsidRPr="00660F1E" w:rsidRDefault="009B13E9" w:rsidP="00AF16EA">
            <w:pPr>
              <w:rPr>
                <w:sz w:val="16"/>
                <w:szCs w:val="16"/>
              </w:rPr>
            </w:pPr>
          </w:p>
        </w:tc>
        <w:tc>
          <w:tcPr>
            <w:tcW w:w="1144" w:type="dxa"/>
          </w:tcPr>
          <w:p w14:paraId="0EDE013C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660F1E">
              <w:rPr>
                <w:sz w:val="16"/>
                <w:szCs w:val="16"/>
              </w:rPr>
              <w:t xml:space="preserve">Via GGC Medicines, Medicines Policy webpage for GGC policy and register. </w:t>
            </w:r>
          </w:p>
          <w:p w14:paraId="75E20D4C" w14:textId="77777777" w:rsidR="009B13E9" w:rsidRPr="00660F1E" w:rsidRDefault="009B13E9" w:rsidP="00AF16EA">
            <w:pPr>
              <w:rPr>
                <w:sz w:val="16"/>
                <w:szCs w:val="16"/>
              </w:rPr>
            </w:pPr>
          </w:p>
          <w:p w14:paraId="7C2506C8" w14:textId="77777777" w:rsidR="009B13E9" w:rsidRDefault="009B13E9" w:rsidP="00AF16EA">
            <w:pPr>
              <w:rPr>
                <w:sz w:val="16"/>
                <w:szCs w:val="16"/>
              </w:rPr>
            </w:pPr>
            <w:r w:rsidRPr="00266A38">
              <w:rPr>
                <w:sz w:val="16"/>
                <w:szCs w:val="16"/>
              </w:rPr>
              <w:t xml:space="preserve">CRF department, Level 5, Institute of Neuro-science building, QEUH campus </w:t>
            </w:r>
          </w:p>
          <w:p w14:paraId="33820F55" w14:textId="77777777" w:rsidR="009B13E9" w:rsidRDefault="009B13E9" w:rsidP="00AF16EA">
            <w:pPr>
              <w:rPr>
                <w:sz w:val="16"/>
                <w:szCs w:val="16"/>
              </w:rPr>
            </w:pPr>
          </w:p>
          <w:p w14:paraId="1F930047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266A38">
              <w:rPr>
                <w:sz w:val="16"/>
                <w:szCs w:val="16"/>
              </w:rPr>
              <w:t>Pharmacy Shared Drive for NCIIIs</w:t>
            </w:r>
          </w:p>
        </w:tc>
        <w:tc>
          <w:tcPr>
            <w:tcW w:w="1145" w:type="dxa"/>
          </w:tcPr>
          <w:p w14:paraId="657E79CF" w14:textId="77777777" w:rsidR="009B13E9" w:rsidRPr="00660F1E" w:rsidRDefault="009B13E9" w:rsidP="00AF16EA">
            <w:pPr>
              <w:rPr>
                <w:sz w:val="16"/>
                <w:szCs w:val="16"/>
                <w:lang w:val="de-DE"/>
              </w:rPr>
            </w:pPr>
            <w:r w:rsidRPr="00660F1E">
              <w:rPr>
                <w:sz w:val="16"/>
                <w:szCs w:val="16"/>
                <w:lang w:val="de-DE"/>
              </w:rPr>
              <w:t>N/A</w:t>
            </w:r>
          </w:p>
        </w:tc>
      </w:tr>
      <w:tr w:rsidR="009B13E9" w:rsidRPr="00237657" w14:paraId="04F6069F" w14:textId="77777777" w:rsidTr="00AF16EA">
        <w:trPr>
          <w:trHeight w:val="832"/>
        </w:trPr>
        <w:tc>
          <w:tcPr>
            <w:tcW w:w="16020" w:type="dxa"/>
            <w:gridSpan w:val="14"/>
          </w:tcPr>
          <w:p w14:paraId="56BCB2A5" w14:textId="77777777" w:rsidR="009B13E9" w:rsidRPr="00841F8C" w:rsidRDefault="009B13E9" w:rsidP="00AF16EA">
            <w:pPr>
              <w:rPr>
                <w:sz w:val="16"/>
                <w:szCs w:val="16"/>
              </w:rPr>
            </w:pPr>
            <w:r>
              <w:br w:type="page"/>
            </w:r>
            <w:r w:rsidRPr="00841F8C">
              <w:rPr>
                <w:sz w:val="16"/>
                <w:szCs w:val="16"/>
              </w:rPr>
              <w:t>Stud</w:t>
            </w:r>
            <w:r>
              <w:rPr>
                <w:sz w:val="16"/>
                <w:szCs w:val="16"/>
              </w:rPr>
              <w:t xml:space="preserve">ies </w:t>
            </w:r>
            <w:r w:rsidRPr="00841F8C">
              <w:rPr>
                <w:sz w:val="16"/>
                <w:szCs w:val="16"/>
              </w:rPr>
              <w:t>supported by:</w:t>
            </w:r>
          </w:p>
          <w:p w14:paraId="201E456D" w14:textId="77777777" w:rsidR="009B13E9" w:rsidRPr="00841F8C" w:rsidRDefault="009B13E9" w:rsidP="00AF16EA">
            <w:pPr>
              <w:rPr>
                <w:sz w:val="16"/>
                <w:szCs w:val="16"/>
              </w:rPr>
            </w:pPr>
            <w:r w:rsidRPr="00841F8C">
              <w:rPr>
                <w:sz w:val="16"/>
                <w:szCs w:val="16"/>
              </w:rPr>
              <w:t xml:space="preserve">Dr Samantha Carmichael </w:t>
            </w:r>
            <w:proofErr w:type="spellStart"/>
            <w:r w:rsidRPr="00841F8C">
              <w:rPr>
                <w:sz w:val="16"/>
                <w:szCs w:val="16"/>
              </w:rPr>
              <w:t>MRPharmS</w:t>
            </w:r>
            <w:proofErr w:type="spellEnd"/>
          </w:p>
          <w:p w14:paraId="445A2623" w14:textId="77777777" w:rsidR="009B13E9" w:rsidRPr="00841F8C" w:rsidRDefault="009B13E9" w:rsidP="00AF16EA">
            <w:pPr>
              <w:rPr>
                <w:sz w:val="16"/>
                <w:szCs w:val="16"/>
              </w:rPr>
            </w:pPr>
            <w:r w:rsidRPr="00841F8C">
              <w:rPr>
                <w:sz w:val="16"/>
                <w:szCs w:val="16"/>
              </w:rPr>
              <w:t>Lead Pharmacist Clinical Trials / R&amp;D</w:t>
            </w:r>
          </w:p>
          <w:p w14:paraId="5175E7C1" w14:textId="77777777" w:rsidR="009B13E9" w:rsidRPr="00660F1E" w:rsidRDefault="009B13E9" w:rsidP="00AF16EA">
            <w:pPr>
              <w:rPr>
                <w:sz w:val="16"/>
                <w:szCs w:val="16"/>
              </w:rPr>
            </w:pPr>
            <w:r w:rsidRPr="00841F8C">
              <w:rPr>
                <w:sz w:val="16"/>
                <w:szCs w:val="16"/>
              </w:rPr>
              <w:t>Clinical Research &amp; Development, NHS Greater Glasgow &amp; Clyde</w:t>
            </w:r>
          </w:p>
          <w:p w14:paraId="3348A531" w14:textId="77777777" w:rsidR="009B13E9" w:rsidRDefault="009B13E9" w:rsidP="00AF16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6D68AF9E" w14:textId="77777777" w:rsidR="009B13E9" w:rsidRPr="008E1B25" w:rsidRDefault="009B13E9" w:rsidP="009B13E9">
      <w:pPr>
        <w:jc w:val="both"/>
        <w:rPr>
          <w:b/>
          <w:sz w:val="8"/>
          <w:szCs w:val="8"/>
          <w:u w:val="single"/>
        </w:rPr>
      </w:pPr>
    </w:p>
    <w:p w14:paraId="45C68DA2" w14:textId="186BAAE9" w:rsidR="00A01001" w:rsidRPr="00C56A56" w:rsidRDefault="009B13E9" w:rsidP="008B66CF">
      <w:pPr>
        <w:jc w:val="both"/>
      </w:pPr>
      <w:r w:rsidRPr="002929C1">
        <w:rPr>
          <w:bCs/>
        </w:rPr>
        <w:t xml:space="preserve">The study is ALN-APP-002, R&amp;I GC24ST418, Sponsor: Alnylam, PI: Keith Muir, Administering physician: Chris Hawthorne. The IP is ALN-APP formulated as 60mg/mL in IT compatible solution for IT delivery via a bolus LP. The study will have a double-blinded period (placebo controlled) and an open-label period. The dose is fixed: </w:t>
      </w:r>
      <w:r w:rsidR="004065B9">
        <w:rPr>
          <w:bCs/>
        </w:rPr>
        <w:t>100</w:t>
      </w:r>
      <w:r w:rsidRPr="002929C1">
        <w:rPr>
          <w:bCs/>
        </w:rPr>
        <w:t>mg administered as a 20ml volume once every 6 months as per protocol and it will be prepared in the aseptic. The IP is investigated for Cerebral Amyloid Angiopathy (CAA) in a Phase II set-up. Natalie Rodden has been confirmed as Nominated Nursing Lead for this study.</w:t>
      </w:r>
    </w:p>
    <w:sectPr w:rsidR="00A01001" w:rsidRPr="00C56A56" w:rsidSect="00BC35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8B04" w14:textId="77777777" w:rsidR="0074635B" w:rsidRDefault="0074635B" w:rsidP="00AF2805">
      <w:r>
        <w:separator/>
      </w:r>
    </w:p>
  </w:endnote>
  <w:endnote w:type="continuationSeparator" w:id="0">
    <w:p w14:paraId="4A3810C5" w14:textId="77777777" w:rsidR="0074635B" w:rsidRDefault="0074635B" w:rsidP="00AF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D6E5" w14:textId="77777777" w:rsidR="0074635B" w:rsidRDefault="0074635B" w:rsidP="00AF2805">
      <w:r>
        <w:separator/>
      </w:r>
    </w:p>
  </w:footnote>
  <w:footnote w:type="continuationSeparator" w:id="0">
    <w:p w14:paraId="3ACCC5B3" w14:textId="77777777" w:rsidR="0074635B" w:rsidRDefault="0074635B" w:rsidP="00AF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147"/>
    <w:multiLevelType w:val="multilevel"/>
    <w:tmpl w:val="5FB4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743D8"/>
    <w:multiLevelType w:val="hybridMultilevel"/>
    <w:tmpl w:val="43324232"/>
    <w:lvl w:ilvl="0" w:tplc="7C8C76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93C60"/>
    <w:multiLevelType w:val="multilevel"/>
    <w:tmpl w:val="D692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5790799">
    <w:abstractNumId w:val="0"/>
  </w:num>
  <w:num w:numId="2" w16cid:durableId="1526552955">
    <w:abstractNumId w:val="2"/>
  </w:num>
  <w:num w:numId="3" w16cid:durableId="1878196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35"/>
    <w:rsid w:val="00073F5F"/>
    <w:rsid w:val="0007408C"/>
    <w:rsid w:val="000B0D98"/>
    <w:rsid w:val="000C4673"/>
    <w:rsid w:val="000E1D78"/>
    <w:rsid w:val="00142EB4"/>
    <w:rsid w:val="00171245"/>
    <w:rsid w:val="00185DF8"/>
    <w:rsid w:val="00301B7C"/>
    <w:rsid w:val="00337566"/>
    <w:rsid w:val="003965E5"/>
    <w:rsid w:val="003A509C"/>
    <w:rsid w:val="004065B9"/>
    <w:rsid w:val="004D4C36"/>
    <w:rsid w:val="005A526D"/>
    <w:rsid w:val="005E4310"/>
    <w:rsid w:val="006029FF"/>
    <w:rsid w:val="00604C50"/>
    <w:rsid w:val="00610EDB"/>
    <w:rsid w:val="006F236B"/>
    <w:rsid w:val="00704504"/>
    <w:rsid w:val="00716FC7"/>
    <w:rsid w:val="0074635B"/>
    <w:rsid w:val="00747AA8"/>
    <w:rsid w:val="007D391A"/>
    <w:rsid w:val="008425FF"/>
    <w:rsid w:val="00897A0A"/>
    <w:rsid w:val="008A4483"/>
    <w:rsid w:val="008B66CF"/>
    <w:rsid w:val="009057E8"/>
    <w:rsid w:val="0094158B"/>
    <w:rsid w:val="009533B4"/>
    <w:rsid w:val="0098566B"/>
    <w:rsid w:val="009A6B34"/>
    <w:rsid w:val="009B13E9"/>
    <w:rsid w:val="00A01001"/>
    <w:rsid w:val="00A83FDA"/>
    <w:rsid w:val="00AF2805"/>
    <w:rsid w:val="00BB0848"/>
    <w:rsid w:val="00BC3535"/>
    <w:rsid w:val="00BF5168"/>
    <w:rsid w:val="00C56A56"/>
    <w:rsid w:val="00CE6A95"/>
    <w:rsid w:val="00D23040"/>
    <w:rsid w:val="00D25A9D"/>
    <w:rsid w:val="00D42F94"/>
    <w:rsid w:val="00D93860"/>
    <w:rsid w:val="00DB29BA"/>
    <w:rsid w:val="00DF69F1"/>
    <w:rsid w:val="00E23A21"/>
    <w:rsid w:val="00EA7D25"/>
    <w:rsid w:val="00F2028D"/>
    <w:rsid w:val="00F449CA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A6C4692"/>
  <w15:chartTrackingRefBased/>
  <w15:docId w15:val="{348B049A-6448-4385-950C-0273E049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9F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5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5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5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5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5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53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53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53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53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5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6029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C56A56"/>
    <w:rPr>
      <w:b/>
      <w:bCs/>
    </w:rPr>
  </w:style>
  <w:style w:type="character" w:styleId="Hyperlink">
    <w:name w:val="Hyperlink"/>
    <w:basedOn w:val="DefaultParagraphFont"/>
    <w:rsid w:val="006F23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28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805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28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805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msonormal">
    <w:name w:val="x_msonormal"/>
    <w:basedOn w:val="Normal"/>
    <w:rsid w:val="00AF28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AF28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McLaughlin (NHS Greater Glasgow and Clyde)</dc:creator>
  <cp:keywords/>
  <dc:description/>
  <cp:lastModifiedBy>Sheila Mckay (NHS Greater Glasgow and Clyde)</cp:lastModifiedBy>
  <cp:revision>2</cp:revision>
  <dcterms:created xsi:type="dcterms:W3CDTF">2026-06-25T13:12:00Z</dcterms:created>
  <dcterms:modified xsi:type="dcterms:W3CDTF">2026-06-25T13:12:00Z</dcterms:modified>
</cp:coreProperties>
</file>